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7B1" w:rsidRDefault="00575F08" w:rsidP="005A27B1">
      <w:pPr>
        <w:widowControl/>
        <w:snapToGrid w:val="0"/>
        <w:spacing w:line="240" w:lineRule="auto"/>
        <w:ind w:firstLineChars="0" w:firstLine="0"/>
        <w:jc w:val="center"/>
        <w:rPr>
          <w:rFonts w:ascii="华文中宋" w:eastAsia="华文中宋" w:hAnsi="华文中宋" w:cs="仿宋"/>
          <w:color w:val="000000" w:themeColor="text1"/>
          <w:sz w:val="44"/>
          <w:szCs w:val="44"/>
        </w:rPr>
      </w:pPr>
      <w:bookmarkStart w:id="0" w:name="_Toc7172"/>
      <w:r w:rsidRPr="005A27B1">
        <w:rPr>
          <w:rFonts w:ascii="华文中宋" w:eastAsia="华文中宋" w:hAnsi="华文中宋" w:cs="仿宋" w:hint="eastAsia"/>
          <w:color w:val="000000" w:themeColor="text1"/>
          <w:sz w:val="44"/>
          <w:szCs w:val="44"/>
        </w:rPr>
        <w:t>海安市人大</w:t>
      </w:r>
      <w:r w:rsidR="00EE014B" w:rsidRPr="005A27B1">
        <w:rPr>
          <w:rFonts w:ascii="华文中宋" w:eastAsia="华文中宋" w:hAnsi="华文中宋" w:cs="仿宋" w:hint="eastAsia"/>
          <w:color w:val="000000" w:themeColor="text1"/>
          <w:sz w:val="44"/>
          <w:szCs w:val="44"/>
        </w:rPr>
        <w:t>代表履职</w:t>
      </w:r>
      <w:r w:rsidR="005A27B1" w:rsidRPr="005A27B1">
        <w:rPr>
          <w:rFonts w:ascii="华文中宋" w:eastAsia="华文中宋" w:hAnsi="华文中宋" w:cs="仿宋" w:hint="eastAsia"/>
          <w:color w:val="000000" w:themeColor="text1"/>
          <w:sz w:val="44"/>
          <w:szCs w:val="44"/>
        </w:rPr>
        <w:t>服务</w:t>
      </w:r>
      <w:r w:rsidRPr="005A27B1">
        <w:rPr>
          <w:rFonts w:ascii="华文中宋" w:eastAsia="华文中宋" w:hAnsi="华文中宋" w:cs="仿宋" w:hint="eastAsia"/>
          <w:color w:val="000000" w:themeColor="text1"/>
          <w:sz w:val="44"/>
          <w:szCs w:val="44"/>
        </w:rPr>
        <w:t>信息化</w:t>
      </w:r>
    </w:p>
    <w:p w:rsidR="00575F08" w:rsidRPr="005A27B1" w:rsidRDefault="00575F08" w:rsidP="005A27B1">
      <w:pPr>
        <w:widowControl/>
        <w:snapToGrid w:val="0"/>
        <w:spacing w:line="240" w:lineRule="auto"/>
        <w:ind w:firstLineChars="0" w:firstLine="0"/>
        <w:jc w:val="center"/>
        <w:rPr>
          <w:rFonts w:ascii="华文中宋" w:eastAsia="华文中宋" w:hAnsi="华文中宋" w:cs="仿宋"/>
          <w:color w:val="000000" w:themeColor="text1"/>
          <w:sz w:val="44"/>
          <w:szCs w:val="44"/>
        </w:rPr>
      </w:pPr>
      <w:r w:rsidRPr="005A27B1">
        <w:rPr>
          <w:rFonts w:ascii="华文中宋" w:eastAsia="华文中宋" w:hAnsi="华文中宋" w:cs="仿宋" w:hint="eastAsia"/>
          <w:color w:val="000000" w:themeColor="text1"/>
          <w:sz w:val="44"/>
          <w:szCs w:val="44"/>
        </w:rPr>
        <w:t>平台建设</w:t>
      </w:r>
      <w:r w:rsidR="00D956F4" w:rsidRPr="005A27B1">
        <w:rPr>
          <w:rFonts w:ascii="华文中宋" w:eastAsia="华文中宋" w:hAnsi="华文中宋" w:cs="仿宋" w:hint="eastAsia"/>
          <w:color w:val="000000" w:themeColor="text1"/>
          <w:sz w:val="44"/>
          <w:szCs w:val="44"/>
        </w:rPr>
        <w:t>采购公告</w:t>
      </w:r>
    </w:p>
    <w:p w:rsidR="005A27B1" w:rsidRDefault="005A27B1" w:rsidP="00D956F4">
      <w:pPr>
        <w:pStyle w:val="a0"/>
        <w:spacing w:line="520" w:lineRule="exact"/>
        <w:ind w:firstLine="640"/>
        <w:rPr>
          <w:rFonts w:ascii="仿宋_GB2312" w:eastAsia="仿宋_GB2312" w:hAnsi="仿宋" w:cs="仿宋"/>
          <w:color w:val="000000" w:themeColor="text1"/>
          <w:sz w:val="32"/>
          <w:szCs w:val="32"/>
        </w:rPr>
      </w:pPr>
      <w:bookmarkStart w:id="1" w:name="_Toc24248"/>
    </w:p>
    <w:p w:rsidR="00D956F4" w:rsidRPr="000A0710" w:rsidRDefault="00AD7D31" w:rsidP="005073F1">
      <w:pPr>
        <w:pStyle w:val="a0"/>
        <w:snapToGrid w:val="0"/>
        <w:spacing w:line="300" w:lineRule="auto"/>
        <w:ind w:firstLine="640"/>
        <w:rPr>
          <w:rFonts w:ascii="仿宋_GB2312" w:eastAsia="仿宋_GB2312" w:hAnsi="仿宋" w:cs="仿宋"/>
          <w:color w:val="000000" w:themeColor="text1"/>
          <w:sz w:val="32"/>
          <w:szCs w:val="32"/>
        </w:rPr>
      </w:pPr>
      <w:r w:rsidRPr="000A0710">
        <w:rPr>
          <w:rFonts w:ascii="仿宋_GB2312" w:eastAsia="仿宋_GB2312" w:hAnsi="仿宋" w:cs="仿宋" w:hint="eastAsia"/>
          <w:color w:val="000000" w:themeColor="text1"/>
          <w:sz w:val="32"/>
          <w:szCs w:val="32"/>
        </w:rPr>
        <w:t>根据工作需要，</w:t>
      </w:r>
      <w:r w:rsidR="00D956F4" w:rsidRPr="000A0710">
        <w:rPr>
          <w:rFonts w:ascii="仿宋_GB2312" w:eastAsia="仿宋_GB2312" w:hAnsi="仿宋" w:cs="仿宋" w:hint="eastAsia"/>
          <w:color w:val="000000" w:themeColor="text1"/>
          <w:sz w:val="32"/>
          <w:szCs w:val="32"/>
        </w:rPr>
        <w:t>拟对海安市人大</w:t>
      </w:r>
      <w:r w:rsidR="005A27B1" w:rsidRPr="000A0710">
        <w:rPr>
          <w:rFonts w:ascii="仿宋_GB2312" w:eastAsia="仿宋_GB2312" w:hAnsi="仿宋" w:cs="仿宋" w:hint="eastAsia"/>
          <w:color w:val="000000" w:themeColor="text1"/>
          <w:sz w:val="32"/>
          <w:szCs w:val="32"/>
        </w:rPr>
        <w:t>代表履职服务</w:t>
      </w:r>
      <w:r w:rsidR="00D956F4" w:rsidRPr="000A0710">
        <w:rPr>
          <w:rFonts w:ascii="仿宋_GB2312" w:eastAsia="仿宋_GB2312" w:hAnsi="仿宋" w:cs="仿宋" w:hint="eastAsia"/>
          <w:color w:val="000000" w:themeColor="text1"/>
          <w:sz w:val="32"/>
          <w:szCs w:val="32"/>
        </w:rPr>
        <w:t>信息化平台建设项目采用竞争性磋商方式进行采购，诚邀符合资格条件的</w:t>
      </w:r>
      <w:r w:rsidR="00244024">
        <w:rPr>
          <w:rFonts w:ascii="仿宋_GB2312" w:eastAsia="仿宋_GB2312" w:hAnsi="仿宋" w:cs="仿宋" w:hint="eastAsia"/>
          <w:color w:val="000000" w:themeColor="text1"/>
          <w:sz w:val="32"/>
          <w:szCs w:val="32"/>
        </w:rPr>
        <w:t>供应商</w:t>
      </w:r>
      <w:r w:rsidR="00D956F4" w:rsidRPr="000A0710">
        <w:rPr>
          <w:rFonts w:ascii="仿宋_GB2312" w:eastAsia="仿宋_GB2312" w:hAnsi="仿宋" w:cs="仿宋" w:hint="eastAsia"/>
          <w:color w:val="000000" w:themeColor="text1"/>
          <w:sz w:val="32"/>
          <w:szCs w:val="32"/>
        </w:rPr>
        <w:t>参与竞争性磋商。</w:t>
      </w:r>
    </w:p>
    <w:p w:rsidR="00381864" w:rsidRDefault="00D956F4" w:rsidP="005073F1">
      <w:pPr>
        <w:pStyle w:val="a0"/>
        <w:snapToGrid w:val="0"/>
        <w:spacing w:line="300" w:lineRule="auto"/>
        <w:ind w:firstLine="640"/>
        <w:rPr>
          <w:rFonts w:ascii="华文中宋" w:eastAsia="华文中宋" w:hAnsi="华文中宋"/>
          <w:color w:val="333333"/>
          <w:sz w:val="32"/>
          <w:szCs w:val="32"/>
          <w:shd w:val="clear" w:color="auto" w:fill="FFFFFF"/>
        </w:rPr>
      </w:pPr>
      <w:r w:rsidRPr="000A0710">
        <w:rPr>
          <w:rFonts w:ascii="华文中宋" w:eastAsia="华文中宋" w:hAnsi="华文中宋" w:hint="eastAsia"/>
          <w:color w:val="333333"/>
          <w:sz w:val="32"/>
          <w:szCs w:val="32"/>
          <w:shd w:val="clear" w:color="auto" w:fill="FFFFFF"/>
        </w:rPr>
        <w:t>一、项目</w:t>
      </w:r>
      <w:r w:rsidRPr="00381864">
        <w:rPr>
          <w:rFonts w:ascii="华文中宋" w:eastAsia="华文中宋" w:hAnsi="华文中宋" w:hint="eastAsia"/>
          <w:color w:val="333333"/>
          <w:sz w:val="32"/>
          <w:szCs w:val="32"/>
          <w:shd w:val="clear" w:color="auto" w:fill="FFFFFF"/>
        </w:rPr>
        <w:t>预算</w:t>
      </w:r>
    </w:p>
    <w:p w:rsidR="00D956F4" w:rsidRPr="008A5701" w:rsidRDefault="008A5701" w:rsidP="005073F1">
      <w:pPr>
        <w:pStyle w:val="a0"/>
        <w:snapToGrid w:val="0"/>
        <w:spacing w:line="300" w:lineRule="auto"/>
        <w:ind w:firstLine="640"/>
        <w:rPr>
          <w:rFonts w:ascii="仿宋_GB2312" w:eastAsia="仿宋_GB2312" w:hAnsi="仿宋" w:cs="仿宋"/>
          <w:color w:val="000000" w:themeColor="text1"/>
          <w:sz w:val="32"/>
          <w:szCs w:val="32"/>
        </w:rPr>
      </w:pPr>
      <w:r w:rsidRPr="00B46C86">
        <w:rPr>
          <w:rFonts w:ascii="仿宋_GB2312" w:eastAsia="仿宋_GB2312" w:hAnsi="仿宋" w:cs="仿宋" w:hint="eastAsia"/>
          <w:color w:val="000000" w:themeColor="text1"/>
          <w:sz w:val="32"/>
          <w:szCs w:val="32"/>
        </w:rPr>
        <w:t>本项目采购预算</w:t>
      </w:r>
      <w:r w:rsidRPr="008A5701">
        <w:rPr>
          <w:rFonts w:ascii="仿宋_GB2312" w:eastAsia="仿宋_GB2312" w:hAnsi="仿宋" w:cs="仿宋" w:hint="eastAsia"/>
          <w:color w:val="000000" w:themeColor="text1"/>
          <w:sz w:val="32"/>
          <w:szCs w:val="32"/>
        </w:rPr>
        <w:t>19.5</w:t>
      </w:r>
      <w:r w:rsidRPr="00B46C86">
        <w:rPr>
          <w:rFonts w:ascii="仿宋_GB2312" w:eastAsia="仿宋_GB2312" w:hAnsi="仿宋" w:cs="仿宋" w:hint="eastAsia"/>
          <w:color w:val="000000" w:themeColor="text1"/>
          <w:sz w:val="32"/>
          <w:szCs w:val="32"/>
        </w:rPr>
        <w:t>万元，最高限价为</w:t>
      </w:r>
      <w:r w:rsidR="00D956F4" w:rsidRPr="008A5701">
        <w:rPr>
          <w:rFonts w:ascii="仿宋_GB2312" w:eastAsia="仿宋_GB2312" w:hAnsi="仿宋" w:cs="仿宋" w:hint="eastAsia"/>
          <w:color w:val="000000" w:themeColor="text1"/>
          <w:sz w:val="32"/>
          <w:szCs w:val="32"/>
        </w:rPr>
        <w:t>19.5万元；</w:t>
      </w:r>
    </w:p>
    <w:p w:rsidR="00381864" w:rsidRDefault="00381864" w:rsidP="005073F1">
      <w:pPr>
        <w:pStyle w:val="a0"/>
        <w:snapToGrid w:val="0"/>
        <w:spacing w:line="300" w:lineRule="auto"/>
        <w:ind w:firstLine="640"/>
        <w:rPr>
          <w:rFonts w:ascii="华文中宋" w:eastAsia="华文中宋" w:hAnsi="华文中宋"/>
          <w:color w:val="333333"/>
          <w:sz w:val="32"/>
          <w:szCs w:val="32"/>
          <w:shd w:val="clear" w:color="auto" w:fill="FFFFFF"/>
        </w:rPr>
      </w:pPr>
      <w:r>
        <w:rPr>
          <w:rFonts w:ascii="华文中宋" w:eastAsia="华文中宋" w:hAnsi="华文中宋" w:hint="eastAsia"/>
          <w:color w:val="333333"/>
          <w:sz w:val="32"/>
          <w:szCs w:val="32"/>
          <w:shd w:val="clear" w:color="auto" w:fill="FFFFFF"/>
        </w:rPr>
        <w:t>二</w:t>
      </w:r>
      <w:r w:rsidRPr="000A0710">
        <w:rPr>
          <w:rFonts w:ascii="华文中宋" w:eastAsia="华文中宋" w:hAnsi="华文中宋" w:hint="eastAsia"/>
          <w:color w:val="333333"/>
          <w:sz w:val="32"/>
          <w:szCs w:val="32"/>
          <w:shd w:val="clear" w:color="auto" w:fill="FFFFFF"/>
        </w:rPr>
        <w:t>、项目</w:t>
      </w:r>
      <w:r>
        <w:rPr>
          <w:rFonts w:ascii="华文中宋" w:eastAsia="华文中宋" w:hAnsi="华文中宋" w:hint="eastAsia"/>
          <w:color w:val="333333"/>
          <w:sz w:val="32"/>
          <w:szCs w:val="32"/>
          <w:shd w:val="clear" w:color="auto" w:fill="FFFFFF"/>
        </w:rPr>
        <w:t>建设规划、</w:t>
      </w:r>
      <w:r w:rsidR="00F30EC6" w:rsidRPr="00716FD4">
        <w:rPr>
          <w:rFonts w:ascii="黑体" w:eastAsia="黑体" w:hint="eastAsia"/>
          <w:color w:val="000000" w:themeColor="text1"/>
          <w:sz w:val="32"/>
          <w:szCs w:val="32"/>
        </w:rPr>
        <w:t>标准</w:t>
      </w:r>
      <w:r w:rsidR="00F30EC6">
        <w:rPr>
          <w:rFonts w:ascii="黑体" w:eastAsia="黑体" w:hint="eastAsia"/>
          <w:color w:val="000000" w:themeColor="text1"/>
          <w:sz w:val="32"/>
          <w:szCs w:val="32"/>
        </w:rPr>
        <w:t>、</w:t>
      </w:r>
      <w:r w:rsidR="00A65B07">
        <w:rPr>
          <w:rFonts w:ascii="华文中宋" w:eastAsia="华文中宋" w:hAnsi="华文中宋" w:hint="eastAsia"/>
          <w:color w:val="333333"/>
          <w:sz w:val="32"/>
          <w:szCs w:val="32"/>
          <w:shd w:val="clear" w:color="auto" w:fill="FFFFFF"/>
        </w:rPr>
        <w:t>要求</w:t>
      </w:r>
      <w:r>
        <w:rPr>
          <w:rFonts w:ascii="华文中宋" w:eastAsia="华文中宋" w:hAnsi="华文中宋" w:hint="eastAsia"/>
          <w:color w:val="333333"/>
          <w:sz w:val="32"/>
          <w:szCs w:val="32"/>
          <w:shd w:val="clear" w:color="auto" w:fill="FFFFFF"/>
        </w:rPr>
        <w:t>及</w:t>
      </w:r>
      <w:r w:rsidR="00A65B07">
        <w:rPr>
          <w:rFonts w:ascii="华文中宋" w:eastAsia="华文中宋" w:hAnsi="华文中宋" w:hint="eastAsia"/>
          <w:color w:val="333333"/>
          <w:sz w:val="32"/>
          <w:szCs w:val="32"/>
          <w:shd w:val="clear" w:color="auto" w:fill="FFFFFF"/>
        </w:rPr>
        <w:t>内容</w:t>
      </w:r>
    </w:p>
    <w:p w:rsidR="00381864" w:rsidRPr="00716FD4" w:rsidRDefault="00381864" w:rsidP="005073F1">
      <w:pPr>
        <w:pStyle w:val="a0"/>
        <w:snapToGrid w:val="0"/>
        <w:spacing w:line="300" w:lineRule="auto"/>
        <w:ind w:firstLine="640"/>
        <w:rPr>
          <w:rFonts w:ascii="黑体" w:eastAsia="黑体"/>
          <w:color w:val="000000" w:themeColor="text1"/>
          <w:sz w:val="32"/>
          <w:szCs w:val="32"/>
        </w:rPr>
      </w:pPr>
      <w:r>
        <w:rPr>
          <w:rFonts w:ascii="华文中宋" w:eastAsia="华文中宋" w:hAnsi="华文中宋" w:hint="eastAsia"/>
          <w:color w:val="333333"/>
          <w:sz w:val="32"/>
          <w:szCs w:val="32"/>
          <w:shd w:val="clear" w:color="auto" w:fill="FFFFFF"/>
        </w:rPr>
        <w:t>1、</w:t>
      </w:r>
      <w:r w:rsidRPr="00716FD4">
        <w:rPr>
          <w:rFonts w:ascii="黑体" w:eastAsia="黑体" w:hint="eastAsia"/>
          <w:color w:val="000000" w:themeColor="text1"/>
          <w:sz w:val="32"/>
          <w:szCs w:val="32"/>
        </w:rPr>
        <w:t>建设规划</w:t>
      </w:r>
    </w:p>
    <w:p w:rsidR="00381864" w:rsidRDefault="00381864" w:rsidP="005073F1">
      <w:pPr>
        <w:pStyle w:val="a0"/>
        <w:snapToGrid w:val="0"/>
        <w:spacing w:line="300" w:lineRule="auto"/>
        <w:ind w:firstLine="640"/>
        <w:rPr>
          <w:rFonts w:ascii="仿宋_GB2312" w:eastAsia="仿宋_GB2312" w:hAnsi="仿宋" w:cs="仿宋"/>
          <w:color w:val="000000" w:themeColor="text1"/>
          <w:sz w:val="32"/>
          <w:szCs w:val="32"/>
        </w:rPr>
      </w:pPr>
      <w:r w:rsidRPr="00716FD4">
        <w:rPr>
          <w:rFonts w:ascii="仿宋_GB2312" w:eastAsia="仿宋_GB2312" w:hint="eastAsia"/>
          <w:color w:val="000000" w:themeColor="text1"/>
          <w:sz w:val="32"/>
          <w:szCs w:val="32"/>
        </w:rPr>
        <w:t>2019年启动建设，2020年完成全部开发内容。要求在2020年1月完成代表信息和议案建议办理系统的建设，其他项目在2020年完成</w:t>
      </w:r>
      <w:r>
        <w:rPr>
          <w:rFonts w:ascii="仿宋_GB2312" w:eastAsia="仿宋_GB2312" w:hint="eastAsia"/>
          <w:color w:val="000000" w:themeColor="text1"/>
          <w:sz w:val="32"/>
          <w:szCs w:val="32"/>
        </w:rPr>
        <w:t>。</w:t>
      </w:r>
    </w:p>
    <w:p w:rsidR="00381864" w:rsidRPr="00EE014B" w:rsidRDefault="00A65B07" w:rsidP="005073F1">
      <w:pPr>
        <w:pStyle w:val="a0"/>
        <w:snapToGrid w:val="0"/>
        <w:spacing w:line="300" w:lineRule="auto"/>
        <w:ind w:firstLine="640"/>
        <w:rPr>
          <w:rFonts w:ascii="仿宋_GB2312" w:eastAsia="仿宋_GB2312" w:hAnsi="仿宋" w:cs="仿宋"/>
          <w:color w:val="000000" w:themeColor="text1"/>
          <w:sz w:val="32"/>
          <w:szCs w:val="32"/>
        </w:rPr>
      </w:pPr>
      <w:r>
        <w:rPr>
          <w:rFonts w:ascii="黑体" w:eastAsia="黑体" w:hint="eastAsia"/>
          <w:color w:val="000000" w:themeColor="text1"/>
          <w:sz w:val="32"/>
          <w:szCs w:val="32"/>
        </w:rPr>
        <w:t>2</w:t>
      </w:r>
      <w:r w:rsidR="00381864" w:rsidRPr="00716FD4">
        <w:rPr>
          <w:rFonts w:ascii="黑体" w:eastAsia="黑体" w:hint="eastAsia"/>
          <w:color w:val="000000" w:themeColor="text1"/>
          <w:sz w:val="32"/>
          <w:szCs w:val="32"/>
        </w:rPr>
        <w:t>、设计标准</w:t>
      </w:r>
    </w:p>
    <w:p w:rsidR="00831F20" w:rsidRPr="00716FD4" w:rsidRDefault="00831F20" w:rsidP="005073F1">
      <w:pPr>
        <w:pStyle w:val="a0"/>
        <w:snapToGrid w:val="0"/>
        <w:spacing w:line="300" w:lineRule="auto"/>
        <w:ind w:firstLine="640"/>
        <w:rPr>
          <w:rFonts w:ascii="楷体" w:eastAsia="楷体" w:hAnsi="楷体"/>
          <w:color w:val="000000" w:themeColor="text1"/>
          <w:sz w:val="32"/>
          <w:szCs w:val="32"/>
        </w:rPr>
      </w:pPr>
      <w:r w:rsidRPr="00716FD4">
        <w:rPr>
          <w:rFonts w:ascii="楷体" w:eastAsia="楷体" w:hAnsi="楷体" w:hint="eastAsia"/>
          <w:color w:val="000000" w:themeColor="text1"/>
          <w:sz w:val="32"/>
          <w:szCs w:val="32"/>
        </w:rPr>
        <w:t>全面性和规范性原则：</w:t>
      </w:r>
    </w:p>
    <w:p w:rsidR="00831F20" w:rsidRPr="00716FD4" w:rsidRDefault="00831F20" w:rsidP="005073F1">
      <w:pPr>
        <w:pStyle w:val="a0"/>
        <w:snapToGrid w:val="0"/>
        <w:spacing w:line="300" w:lineRule="auto"/>
        <w:ind w:firstLine="640"/>
        <w:rPr>
          <w:rFonts w:ascii="仿宋_GB2312" w:eastAsia="仿宋_GB2312"/>
          <w:color w:val="000000" w:themeColor="text1"/>
          <w:sz w:val="32"/>
          <w:szCs w:val="32"/>
        </w:rPr>
      </w:pPr>
      <w:r w:rsidRPr="00716FD4">
        <w:rPr>
          <w:rFonts w:ascii="仿宋_GB2312" w:eastAsia="仿宋_GB2312" w:hint="eastAsia"/>
          <w:color w:val="000000" w:themeColor="text1"/>
          <w:sz w:val="32"/>
          <w:szCs w:val="32"/>
        </w:rPr>
        <w:t>系统设计必须遵循国家相关电子政务标准，同时必须参照国家相关信息系统建设标准以及网络安全防范要求，严格遵循行业规范和其他各方面的管理规范，并参照</w:t>
      </w:r>
      <w:r w:rsidR="00E167AE">
        <w:rPr>
          <w:rFonts w:ascii="仿宋_GB2312" w:eastAsia="仿宋_GB2312" w:hint="eastAsia"/>
          <w:color w:val="000000" w:themeColor="text1"/>
          <w:sz w:val="32"/>
          <w:szCs w:val="32"/>
        </w:rPr>
        <w:t>软件开发</w:t>
      </w:r>
      <w:r w:rsidR="00385312" w:rsidRPr="00385312">
        <w:rPr>
          <w:rFonts w:ascii="仿宋_GB2312" w:eastAsia="仿宋_GB2312"/>
          <w:color w:val="000000" w:themeColor="text1"/>
          <w:sz w:val="32"/>
          <w:szCs w:val="32"/>
        </w:rPr>
        <w:t>ISO9000</w:t>
      </w:r>
      <w:r w:rsidRPr="00716FD4">
        <w:rPr>
          <w:rFonts w:ascii="仿宋_GB2312" w:eastAsia="仿宋_GB2312" w:hint="eastAsia"/>
          <w:color w:val="000000" w:themeColor="text1"/>
          <w:sz w:val="32"/>
          <w:szCs w:val="32"/>
        </w:rPr>
        <w:t>体系。</w:t>
      </w:r>
      <w:r w:rsidR="0049293B">
        <w:rPr>
          <w:rFonts w:ascii="仿宋_GB2312" w:eastAsia="仿宋_GB2312" w:hint="eastAsia"/>
          <w:color w:val="000000" w:themeColor="text1"/>
          <w:sz w:val="32"/>
          <w:szCs w:val="32"/>
        </w:rPr>
        <w:t>采购的</w:t>
      </w:r>
      <w:r w:rsidR="004E0B46">
        <w:rPr>
          <w:rFonts w:ascii="仿宋_GB2312" w:eastAsia="仿宋_GB2312" w:hint="eastAsia"/>
          <w:color w:val="000000" w:themeColor="text1"/>
          <w:sz w:val="32"/>
          <w:szCs w:val="32"/>
        </w:rPr>
        <w:t>系统</w:t>
      </w:r>
      <w:r w:rsidR="0049293B">
        <w:rPr>
          <w:rFonts w:ascii="仿宋_GB2312" w:eastAsia="仿宋_GB2312" w:hint="eastAsia"/>
          <w:color w:val="000000" w:themeColor="text1"/>
          <w:sz w:val="32"/>
          <w:szCs w:val="32"/>
        </w:rPr>
        <w:t>须能部署</w:t>
      </w:r>
      <w:r w:rsidR="006D27AC">
        <w:rPr>
          <w:rFonts w:ascii="仿宋_GB2312" w:eastAsia="仿宋_GB2312" w:hint="eastAsia"/>
          <w:color w:val="000000" w:themeColor="text1"/>
          <w:sz w:val="32"/>
          <w:szCs w:val="32"/>
        </w:rPr>
        <w:t>在</w:t>
      </w:r>
      <w:r w:rsidR="004E0B46">
        <w:rPr>
          <w:rFonts w:ascii="仿宋_GB2312" w:eastAsia="仿宋_GB2312" w:hint="eastAsia"/>
          <w:color w:val="000000" w:themeColor="text1"/>
          <w:sz w:val="32"/>
          <w:szCs w:val="32"/>
        </w:rPr>
        <w:t>海安市大数据中心</w:t>
      </w:r>
      <w:r w:rsidR="0049293B">
        <w:rPr>
          <w:rFonts w:ascii="仿宋_GB2312" w:eastAsia="仿宋_GB2312" w:hint="eastAsia"/>
          <w:color w:val="000000" w:themeColor="text1"/>
          <w:sz w:val="32"/>
          <w:szCs w:val="32"/>
        </w:rPr>
        <w:t>云平台上。</w:t>
      </w:r>
    </w:p>
    <w:p w:rsidR="00831F20" w:rsidRPr="00716FD4" w:rsidRDefault="00831F20" w:rsidP="005073F1">
      <w:pPr>
        <w:pStyle w:val="a0"/>
        <w:snapToGrid w:val="0"/>
        <w:spacing w:line="300" w:lineRule="auto"/>
        <w:ind w:firstLine="640"/>
        <w:rPr>
          <w:rFonts w:ascii="楷体" w:eastAsia="楷体" w:hAnsi="楷体"/>
          <w:color w:val="000000" w:themeColor="text1"/>
          <w:sz w:val="32"/>
          <w:szCs w:val="32"/>
        </w:rPr>
      </w:pPr>
      <w:r w:rsidRPr="00716FD4">
        <w:rPr>
          <w:rFonts w:ascii="楷体" w:eastAsia="楷体" w:hAnsi="楷体" w:hint="eastAsia"/>
          <w:color w:val="000000" w:themeColor="text1"/>
          <w:sz w:val="32"/>
          <w:szCs w:val="32"/>
        </w:rPr>
        <w:t>灵活性和开放性原则：</w:t>
      </w:r>
    </w:p>
    <w:p w:rsidR="00831F20" w:rsidRPr="00716FD4" w:rsidRDefault="00831F20" w:rsidP="005073F1">
      <w:pPr>
        <w:pStyle w:val="a0"/>
        <w:snapToGrid w:val="0"/>
        <w:spacing w:line="300" w:lineRule="auto"/>
        <w:ind w:firstLine="640"/>
        <w:rPr>
          <w:rFonts w:ascii="仿宋_GB2312" w:eastAsia="仿宋_GB2312"/>
          <w:color w:val="000000" w:themeColor="text1"/>
          <w:sz w:val="32"/>
          <w:szCs w:val="32"/>
        </w:rPr>
      </w:pPr>
      <w:r w:rsidRPr="00716FD4">
        <w:rPr>
          <w:rFonts w:ascii="仿宋_GB2312" w:eastAsia="仿宋_GB2312" w:hint="eastAsia"/>
          <w:color w:val="000000" w:themeColor="text1"/>
          <w:sz w:val="32"/>
          <w:szCs w:val="32"/>
        </w:rPr>
        <w:t>建成后的系统可根据业务要求，实现对用户、部门和角色的灵活设置，可以方便地对各类业务流程进行灵活定制。</w:t>
      </w:r>
    </w:p>
    <w:p w:rsidR="00831F20" w:rsidRPr="00716FD4" w:rsidRDefault="00831F20" w:rsidP="005073F1">
      <w:pPr>
        <w:pStyle w:val="a0"/>
        <w:snapToGrid w:val="0"/>
        <w:spacing w:line="300" w:lineRule="auto"/>
        <w:ind w:firstLine="640"/>
        <w:rPr>
          <w:rFonts w:ascii="仿宋_GB2312" w:eastAsia="仿宋_GB2312"/>
          <w:color w:val="000000" w:themeColor="text1"/>
          <w:sz w:val="32"/>
          <w:szCs w:val="32"/>
        </w:rPr>
      </w:pPr>
      <w:r w:rsidRPr="00716FD4">
        <w:rPr>
          <w:rFonts w:ascii="仿宋_GB2312" w:eastAsia="仿宋_GB2312" w:hint="eastAsia"/>
          <w:color w:val="000000" w:themeColor="text1"/>
          <w:sz w:val="32"/>
          <w:szCs w:val="32"/>
        </w:rPr>
        <w:t>系统设计应采取模块化管理，可以动态地增加或删除模块等。另外，系统应具有良好的扩展性，同时支持各种身份</w:t>
      </w:r>
      <w:r w:rsidRPr="00716FD4">
        <w:rPr>
          <w:rFonts w:ascii="仿宋_GB2312" w:eastAsia="仿宋_GB2312" w:hint="eastAsia"/>
          <w:color w:val="000000" w:themeColor="text1"/>
          <w:sz w:val="32"/>
          <w:szCs w:val="32"/>
        </w:rPr>
        <w:lastRenderedPageBreak/>
        <w:t>验证技术和各主流编程语言开发程序接入。具有的系统组件接口要方便进行二次开发。</w:t>
      </w:r>
    </w:p>
    <w:p w:rsidR="00831F20" w:rsidRPr="00716FD4" w:rsidRDefault="00831F20" w:rsidP="005073F1">
      <w:pPr>
        <w:pStyle w:val="a0"/>
        <w:snapToGrid w:val="0"/>
        <w:spacing w:line="300" w:lineRule="auto"/>
        <w:ind w:firstLine="640"/>
        <w:rPr>
          <w:rFonts w:ascii="仿宋_GB2312" w:eastAsia="仿宋_GB2312"/>
          <w:color w:val="000000" w:themeColor="text1"/>
          <w:sz w:val="32"/>
          <w:szCs w:val="32"/>
        </w:rPr>
      </w:pPr>
      <w:r w:rsidRPr="00716FD4">
        <w:rPr>
          <w:rFonts w:ascii="仿宋_GB2312" w:eastAsia="仿宋_GB2312" w:hint="eastAsia"/>
          <w:color w:val="000000" w:themeColor="text1"/>
          <w:sz w:val="32"/>
          <w:szCs w:val="32"/>
        </w:rPr>
        <w:t>平台必须具备延续性，平台不仅支撑本期项目建设，还要支撑未来相关业务系统的建设，并且未来信息化建设必须可以延续已建的工作成果及建设方向，不能采取推倒重来的建设模式，避免造成投资浪费、增加系统后期运维成本。</w:t>
      </w:r>
    </w:p>
    <w:p w:rsidR="00831F20" w:rsidRPr="00716FD4" w:rsidRDefault="00831F20" w:rsidP="005073F1">
      <w:pPr>
        <w:pStyle w:val="a0"/>
        <w:snapToGrid w:val="0"/>
        <w:spacing w:line="300" w:lineRule="auto"/>
        <w:ind w:firstLine="640"/>
        <w:rPr>
          <w:rFonts w:ascii="楷体" w:eastAsia="楷体" w:hAnsi="楷体"/>
          <w:color w:val="000000" w:themeColor="text1"/>
          <w:sz w:val="32"/>
          <w:szCs w:val="32"/>
        </w:rPr>
      </w:pPr>
      <w:r w:rsidRPr="00716FD4">
        <w:rPr>
          <w:rFonts w:ascii="楷体" w:eastAsia="楷体" w:hAnsi="楷体" w:hint="eastAsia"/>
          <w:color w:val="000000" w:themeColor="text1"/>
          <w:sz w:val="32"/>
          <w:szCs w:val="32"/>
        </w:rPr>
        <w:t>高可用性和可靠性原则</w:t>
      </w:r>
    </w:p>
    <w:p w:rsidR="00831F20" w:rsidRPr="00716FD4" w:rsidRDefault="00831F20" w:rsidP="005073F1">
      <w:pPr>
        <w:pStyle w:val="a0"/>
        <w:snapToGrid w:val="0"/>
        <w:spacing w:line="300" w:lineRule="auto"/>
        <w:ind w:firstLine="640"/>
        <w:rPr>
          <w:rFonts w:ascii="仿宋_GB2312" w:eastAsia="仿宋_GB2312"/>
          <w:color w:val="000000" w:themeColor="text1"/>
          <w:sz w:val="32"/>
          <w:szCs w:val="32"/>
        </w:rPr>
      </w:pPr>
      <w:r w:rsidRPr="00D2336A">
        <w:rPr>
          <w:rFonts w:ascii="仿宋_GB2312" w:eastAsia="仿宋_GB2312" w:hint="eastAsia"/>
          <w:color w:val="000000" w:themeColor="text1"/>
          <w:sz w:val="32"/>
          <w:szCs w:val="32"/>
        </w:rPr>
        <w:t>系统应适应现有常见操作系统及浏览器版本</w:t>
      </w:r>
      <w:r w:rsidRPr="00716FD4">
        <w:rPr>
          <w:rFonts w:ascii="仿宋_GB2312" w:eastAsia="仿宋_GB2312" w:hint="eastAsia"/>
          <w:color w:val="000000" w:themeColor="text1"/>
          <w:sz w:val="32"/>
          <w:szCs w:val="32"/>
        </w:rPr>
        <w:t>，无需特别安装其他插件。采用可靠的网络结构和数据库软件，以保证数据采集、录入、传输的合法性、准确性。系统有很强的故障恢复和应急措施，采用数据自动备份等措施，保证日常事务的正常运行。系统将经过严格测试，这可充分保证系统运行的高可靠性。压力测试将为系统能够很好地承受多用户并发访问对系统运行所造成的压力提供验证。</w:t>
      </w:r>
    </w:p>
    <w:p w:rsidR="00831F20" w:rsidRPr="00716FD4" w:rsidRDefault="00831F20" w:rsidP="005073F1">
      <w:pPr>
        <w:pStyle w:val="a0"/>
        <w:snapToGrid w:val="0"/>
        <w:spacing w:line="300" w:lineRule="auto"/>
        <w:ind w:firstLine="640"/>
        <w:rPr>
          <w:rFonts w:ascii="仿宋_GB2312" w:eastAsia="仿宋_GB2312"/>
          <w:color w:val="000000" w:themeColor="text1"/>
          <w:sz w:val="32"/>
          <w:szCs w:val="32"/>
        </w:rPr>
      </w:pPr>
      <w:r w:rsidRPr="00716FD4">
        <w:rPr>
          <w:rFonts w:ascii="仿宋_GB2312" w:eastAsia="仿宋_GB2312" w:hint="eastAsia"/>
          <w:color w:val="000000" w:themeColor="text1"/>
          <w:sz w:val="32"/>
          <w:szCs w:val="32"/>
        </w:rPr>
        <w:t>排除人为误操作因素，</w:t>
      </w:r>
      <w:proofErr w:type="gramStart"/>
      <w:r w:rsidRPr="00716FD4">
        <w:rPr>
          <w:rFonts w:ascii="仿宋_GB2312" w:eastAsia="仿宋_GB2312" w:hint="eastAsia"/>
          <w:color w:val="000000" w:themeColor="text1"/>
          <w:sz w:val="32"/>
          <w:szCs w:val="32"/>
        </w:rPr>
        <w:t>由应用</w:t>
      </w:r>
      <w:proofErr w:type="gramEnd"/>
      <w:r w:rsidRPr="00716FD4">
        <w:rPr>
          <w:rFonts w:ascii="仿宋_GB2312" w:eastAsia="仿宋_GB2312" w:hint="eastAsia"/>
          <w:color w:val="000000" w:themeColor="text1"/>
          <w:sz w:val="32"/>
          <w:szCs w:val="32"/>
        </w:rPr>
        <w:t>系统自身原因导致的系统崩溃故障，平均无故障时间（MTBF）应大于365 天，平均修复时间（MTTR）应小于4 小时；排除人为误操作因素，</w:t>
      </w:r>
      <w:proofErr w:type="gramStart"/>
      <w:r w:rsidRPr="00716FD4">
        <w:rPr>
          <w:rFonts w:ascii="仿宋_GB2312" w:eastAsia="仿宋_GB2312" w:hint="eastAsia"/>
          <w:color w:val="000000" w:themeColor="text1"/>
          <w:sz w:val="32"/>
          <w:szCs w:val="32"/>
        </w:rPr>
        <w:t>由应用</w:t>
      </w:r>
      <w:proofErr w:type="gramEnd"/>
      <w:r w:rsidRPr="00716FD4">
        <w:rPr>
          <w:rFonts w:ascii="仿宋_GB2312" w:eastAsia="仿宋_GB2312" w:hint="eastAsia"/>
          <w:color w:val="000000" w:themeColor="text1"/>
          <w:sz w:val="32"/>
          <w:szCs w:val="32"/>
        </w:rPr>
        <w:t>系统自身原因导致的系统错误故障,平均无故障时间（MTBF）应大于100天，平均修复时间（MTTR）应小于30 分钟；应用系统必须支持连续7×24 小时不间断地工作，应用系统中的任一构件更新、加载时，在不在不更新与上下构件的接口的前提下，不影响业务运转和服务。</w:t>
      </w:r>
    </w:p>
    <w:p w:rsidR="00831F20" w:rsidRPr="00716FD4" w:rsidRDefault="00831F20" w:rsidP="005073F1">
      <w:pPr>
        <w:pStyle w:val="a0"/>
        <w:snapToGrid w:val="0"/>
        <w:spacing w:line="300" w:lineRule="auto"/>
        <w:ind w:firstLine="640"/>
        <w:rPr>
          <w:rFonts w:ascii="仿宋_GB2312" w:eastAsia="仿宋_GB2312"/>
          <w:color w:val="000000" w:themeColor="text1"/>
          <w:sz w:val="32"/>
          <w:szCs w:val="32"/>
        </w:rPr>
      </w:pPr>
      <w:r w:rsidRPr="00716FD4">
        <w:rPr>
          <w:rFonts w:ascii="仿宋_GB2312" w:eastAsia="仿宋_GB2312" w:hint="eastAsia"/>
          <w:color w:val="000000" w:themeColor="text1"/>
          <w:sz w:val="32"/>
          <w:szCs w:val="32"/>
        </w:rPr>
        <w:t>开发中应参考成熟产品的设计，并尽量减少系统的实施和运行风险。</w:t>
      </w:r>
    </w:p>
    <w:p w:rsidR="00831F20" w:rsidRPr="00716FD4" w:rsidRDefault="00831F20" w:rsidP="005073F1">
      <w:pPr>
        <w:pStyle w:val="a0"/>
        <w:snapToGrid w:val="0"/>
        <w:spacing w:line="300" w:lineRule="auto"/>
        <w:ind w:firstLine="640"/>
        <w:rPr>
          <w:rFonts w:ascii="楷体" w:eastAsia="楷体" w:hAnsi="楷体"/>
          <w:color w:val="000000" w:themeColor="text1"/>
          <w:sz w:val="32"/>
          <w:szCs w:val="32"/>
        </w:rPr>
      </w:pPr>
      <w:r w:rsidRPr="00716FD4">
        <w:rPr>
          <w:rFonts w:ascii="楷体" w:eastAsia="楷体" w:hAnsi="楷体" w:hint="eastAsia"/>
          <w:color w:val="000000" w:themeColor="text1"/>
          <w:sz w:val="32"/>
          <w:szCs w:val="32"/>
        </w:rPr>
        <w:t>安全性和保密性原则</w:t>
      </w:r>
    </w:p>
    <w:p w:rsidR="00831F20" w:rsidRPr="00716FD4" w:rsidRDefault="00831F20" w:rsidP="005073F1">
      <w:pPr>
        <w:pStyle w:val="a0"/>
        <w:snapToGrid w:val="0"/>
        <w:spacing w:line="300" w:lineRule="auto"/>
        <w:ind w:firstLine="640"/>
        <w:rPr>
          <w:rFonts w:ascii="仿宋_GB2312" w:eastAsia="仿宋_GB2312"/>
          <w:color w:val="000000" w:themeColor="text1"/>
          <w:sz w:val="32"/>
          <w:szCs w:val="32"/>
        </w:rPr>
      </w:pPr>
      <w:r w:rsidRPr="00716FD4">
        <w:rPr>
          <w:rFonts w:ascii="仿宋_GB2312" w:eastAsia="仿宋_GB2312" w:hint="eastAsia"/>
          <w:color w:val="000000" w:themeColor="text1"/>
          <w:sz w:val="32"/>
          <w:szCs w:val="32"/>
        </w:rPr>
        <w:t>系统要建立一套基于角色和工作分工的权限控制机制</w:t>
      </w:r>
      <w:r w:rsidRPr="00716FD4">
        <w:rPr>
          <w:rFonts w:ascii="仿宋_GB2312" w:eastAsia="仿宋_GB2312" w:hint="eastAsia"/>
          <w:color w:val="000000" w:themeColor="text1"/>
          <w:sz w:val="32"/>
          <w:szCs w:val="32"/>
        </w:rPr>
        <w:lastRenderedPageBreak/>
        <w:t>并进行职能化界面设计，从客观上保障工作人员“自司其职”，防止执行超越权限操作的现象发生。</w:t>
      </w:r>
    </w:p>
    <w:p w:rsidR="008F32D9" w:rsidRDefault="00831F20" w:rsidP="005073F1">
      <w:pPr>
        <w:pStyle w:val="a0"/>
        <w:snapToGrid w:val="0"/>
        <w:spacing w:line="300" w:lineRule="auto"/>
        <w:ind w:firstLine="640"/>
        <w:rPr>
          <w:rFonts w:ascii="仿宋_GB2312" w:eastAsia="仿宋_GB2312"/>
          <w:color w:val="000000" w:themeColor="text1"/>
          <w:sz w:val="32"/>
          <w:szCs w:val="32"/>
        </w:rPr>
      </w:pPr>
      <w:r w:rsidRPr="00716FD4">
        <w:rPr>
          <w:rFonts w:ascii="仿宋_GB2312" w:eastAsia="仿宋_GB2312" w:hint="eastAsia"/>
          <w:color w:val="000000" w:themeColor="text1"/>
          <w:sz w:val="32"/>
          <w:szCs w:val="32"/>
        </w:rPr>
        <w:t>充分考虑在网络、操作系统、数据库、应用等方面的安全性。管理员可以按照工作需要对各层次用户进行授权和管理，加强身份鉴别、访问控制等。</w:t>
      </w:r>
    </w:p>
    <w:p w:rsidR="00831F20" w:rsidRPr="00716FD4" w:rsidRDefault="00831F20" w:rsidP="005073F1">
      <w:pPr>
        <w:pStyle w:val="a0"/>
        <w:snapToGrid w:val="0"/>
        <w:spacing w:line="300" w:lineRule="auto"/>
        <w:ind w:firstLine="640"/>
        <w:rPr>
          <w:rFonts w:ascii="仿宋_GB2312" w:eastAsia="仿宋_GB2312"/>
          <w:color w:val="000000" w:themeColor="text1"/>
          <w:sz w:val="32"/>
          <w:szCs w:val="32"/>
        </w:rPr>
      </w:pPr>
      <w:r w:rsidRPr="00716FD4">
        <w:rPr>
          <w:rFonts w:ascii="仿宋_GB2312" w:eastAsia="仿宋_GB2312" w:hint="eastAsia"/>
          <w:color w:val="000000" w:themeColor="text1"/>
          <w:sz w:val="32"/>
          <w:szCs w:val="32"/>
        </w:rPr>
        <w:t>建立合理的日志和规章制度，系统在运行过程中所发生的错误都应该有明确的错误编号并有可靠的记载，各用户的操作应有完善的日志，便于核实具体操作情况。</w:t>
      </w:r>
    </w:p>
    <w:p w:rsidR="00831F20" w:rsidRPr="00716FD4" w:rsidRDefault="00831F20" w:rsidP="005073F1">
      <w:pPr>
        <w:pStyle w:val="a0"/>
        <w:snapToGrid w:val="0"/>
        <w:spacing w:line="300" w:lineRule="auto"/>
        <w:ind w:firstLine="640"/>
        <w:rPr>
          <w:rFonts w:ascii="仿宋_GB2312" w:eastAsia="仿宋_GB2312"/>
          <w:color w:val="000000" w:themeColor="text1"/>
          <w:sz w:val="32"/>
          <w:szCs w:val="32"/>
        </w:rPr>
      </w:pPr>
      <w:r w:rsidRPr="00716FD4">
        <w:rPr>
          <w:rFonts w:ascii="仿宋_GB2312" w:eastAsia="仿宋_GB2312" w:hint="eastAsia"/>
          <w:color w:val="000000" w:themeColor="text1"/>
          <w:sz w:val="32"/>
          <w:szCs w:val="32"/>
        </w:rPr>
        <w:t>系统必须能够通过</w:t>
      </w:r>
      <w:r w:rsidR="008F32D9">
        <w:rPr>
          <w:rFonts w:ascii="仿宋_GB2312" w:eastAsia="仿宋_GB2312" w:hint="eastAsia"/>
          <w:color w:val="000000" w:themeColor="text1"/>
          <w:sz w:val="32"/>
          <w:szCs w:val="32"/>
        </w:rPr>
        <w:t>公安部认可的等级保护测评机构进行信息安全等级保护二级测评，并出具报告（认证方及费用由采购方负责）</w:t>
      </w:r>
      <w:r w:rsidRPr="00716FD4">
        <w:rPr>
          <w:rFonts w:ascii="仿宋_GB2312" w:eastAsia="仿宋_GB2312" w:hint="eastAsia"/>
          <w:color w:val="000000" w:themeColor="text1"/>
          <w:sz w:val="32"/>
          <w:szCs w:val="32"/>
        </w:rPr>
        <w:t>。</w:t>
      </w:r>
    </w:p>
    <w:p w:rsidR="00831F20" w:rsidRPr="00716FD4" w:rsidRDefault="00831F20" w:rsidP="005073F1">
      <w:pPr>
        <w:pStyle w:val="a0"/>
        <w:snapToGrid w:val="0"/>
        <w:spacing w:line="300" w:lineRule="auto"/>
        <w:ind w:firstLine="640"/>
        <w:rPr>
          <w:rFonts w:ascii="楷体" w:eastAsia="楷体" w:hAnsi="楷体"/>
          <w:color w:val="000000" w:themeColor="text1"/>
          <w:sz w:val="32"/>
          <w:szCs w:val="32"/>
        </w:rPr>
      </w:pPr>
      <w:r w:rsidRPr="00716FD4">
        <w:rPr>
          <w:rFonts w:ascii="楷体" w:eastAsia="楷体" w:hAnsi="楷体" w:hint="eastAsia"/>
          <w:color w:val="000000" w:themeColor="text1"/>
          <w:sz w:val="32"/>
          <w:szCs w:val="32"/>
        </w:rPr>
        <w:t>易操作性原则</w:t>
      </w:r>
    </w:p>
    <w:p w:rsidR="00831F20" w:rsidRPr="00716FD4" w:rsidRDefault="00831F20" w:rsidP="005073F1">
      <w:pPr>
        <w:pStyle w:val="a0"/>
        <w:snapToGrid w:val="0"/>
        <w:spacing w:line="300" w:lineRule="auto"/>
        <w:ind w:firstLine="640"/>
        <w:rPr>
          <w:rFonts w:ascii="仿宋_GB2312" w:eastAsia="仿宋_GB2312"/>
          <w:color w:val="000000" w:themeColor="text1"/>
          <w:sz w:val="32"/>
          <w:szCs w:val="32"/>
        </w:rPr>
      </w:pPr>
      <w:r w:rsidRPr="00716FD4">
        <w:rPr>
          <w:rFonts w:ascii="仿宋_GB2312" w:eastAsia="仿宋_GB2312" w:hint="eastAsia"/>
          <w:color w:val="000000" w:themeColor="text1"/>
          <w:sz w:val="32"/>
          <w:szCs w:val="32"/>
        </w:rPr>
        <w:t>开发技术应符合当前先进的技术发展方向。应具备良好的人机操作界面和操作流程引导，界面友好、美观、使用方便、易学易用，满足人大工作特色需求，降低对操作人员计算机知识的要求，减少培训时间和费用。</w:t>
      </w:r>
    </w:p>
    <w:p w:rsidR="00831F20" w:rsidRPr="00716FD4" w:rsidRDefault="00831F20" w:rsidP="005073F1">
      <w:pPr>
        <w:pStyle w:val="a0"/>
        <w:snapToGrid w:val="0"/>
        <w:spacing w:line="300" w:lineRule="auto"/>
        <w:ind w:firstLine="640"/>
        <w:rPr>
          <w:rFonts w:ascii="楷体" w:eastAsia="楷体" w:hAnsi="楷体"/>
          <w:color w:val="000000" w:themeColor="text1"/>
          <w:sz w:val="32"/>
          <w:szCs w:val="32"/>
        </w:rPr>
      </w:pPr>
      <w:r w:rsidRPr="00716FD4">
        <w:rPr>
          <w:rFonts w:ascii="楷体" w:eastAsia="楷体" w:hAnsi="楷体" w:hint="eastAsia"/>
          <w:color w:val="000000" w:themeColor="text1"/>
          <w:sz w:val="32"/>
          <w:szCs w:val="32"/>
        </w:rPr>
        <w:t>易于维护和扩充</w:t>
      </w:r>
    </w:p>
    <w:p w:rsidR="00831F20" w:rsidRPr="00716FD4" w:rsidRDefault="00831F20" w:rsidP="005073F1">
      <w:pPr>
        <w:pStyle w:val="a0"/>
        <w:snapToGrid w:val="0"/>
        <w:spacing w:line="300" w:lineRule="auto"/>
        <w:ind w:firstLine="640"/>
        <w:rPr>
          <w:rFonts w:ascii="仿宋_GB2312" w:eastAsia="仿宋_GB2312"/>
          <w:color w:val="000000" w:themeColor="text1"/>
          <w:sz w:val="32"/>
          <w:szCs w:val="32"/>
        </w:rPr>
      </w:pPr>
      <w:r w:rsidRPr="00716FD4">
        <w:rPr>
          <w:rFonts w:ascii="仿宋_GB2312" w:eastAsia="仿宋_GB2312" w:hint="eastAsia"/>
          <w:color w:val="000000" w:themeColor="text1"/>
          <w:sz w:val="32"/>
          <w:szCs w:val="32"/>
        </w:rPr>
        <w:t>应用系统模块化设计，可根据需要摘挂、组合，参数化的系统设计和维护。系统具备完善的帮助信息，使用者可以随时获得与系统有关的离线和在线帮助。</w:t>
      </w:r>
    </w:p>
    <w:p w:rsidR="00831F20" w:rsidRPr="00716FD4" w:rsidRDefault="00831F20" w:rsidP="005073F1">
      <w:pPr>
        <w:pStyle w:val="a0"/>
        <w:snapToGrid w:val="0"/>
        <w:spacing w:line="300" w:lineRule="auto"/>
        <w:ind w:firstLine="640"/>
        <w:rPr>
          <w:rFonts w:ascii="仿宋_GB2312" w:eastAsia="仿宋_GB2312"/>
          <w:color w:val="000000" w:themeColor="text1"/>
          <w:sz w:val="32"/>
          <w:szCs w:val="32"/>
        </w:rPr>
      </w:pPr>
      <w:r w:rsidRPr="00716FD4">
        <w:rPr>
          <w:rFonts w:ascii="仿宋_GB2312" w:eastAsia="仿宋_GB2312" w:hint="eastAsia"/>
          <w:color w:val="000000" w:themeColor="text1"/>
          <w:sz w:val="32"/>
          <w:szCs w:val="32"/>
        </w:rPr>
        <w:t>提供7*24的电话、邮件、QQ等</w:t>
      </w:r>
      <w:proofErr w:type="gramStart"/>
      <w:r w:rsidRPr="00716FD4">
        <w:rPr>
          <w:rFonts w:ascii="仿宋_GB2312" w:eastAsia="仿宋_GB2312" w:hint="eastAsia"/>
          <w:color w:val="000000" w:themeColor="text1"/>
          <w:sz w:val="32"/>
          <w:szCs w:val="32"/>
        </w:rPr>
        <w:t>远程支持</w:t>
      </w:r>
      <w:proofErr w:type="gramEnd"/>
      <w:r w:rsidRPr="00716FD4">
        <w:rPr>
          <w:rFonts w:ascii="仿宋_GB2312" w:eastAsia="仿宋_GB2312" w:hint="eastAsia"/>
          <w:color w:val="000000" w:themeColor="text1"/>
          <w:sz w:val="32"/>
          <w:szCs w:val="32"/>
        </w:rPr>
        <w:t>服务，有问题4小时内响应并给解决方案，12小时解决问题，如不能解决，提供应急备用方案和相应设备。</w:t>
      </w:r>
    </w:p>
    <w:p w:rsidR="00831F20" w:rsidRPr="00716FD4" w:rsidRDefault="00831F20" w:rsidP="005073F1">
      <w:pPr>
        <w:pStyle w:val="a0"/>
        <w:snapToGrid w:val="0"/>
        <w:spacing w:line="300" w:lineRule="auto"/>
        <w:ind w:firstLine="640"/>
        <w:rPr>
          <w:rFonts w:ascii="楷体" w:eastAsia="楷体" w:hAnsi="楷体"/>
          <w:color w:val="000000" w:themeColor="text1"/>
          <w:sz w:val="32"/>
          <w:szCs w:val="32"/>
        </w:rPr>
      </w:pPr>
      <w:r w:rsidRPr="00716FD4">
        <w:rPr>
          <w:rFonts w:ascii="楷体" w:eastAsia="楷体" w:hAnsi="楷体" w:hint="eastAsia"/>
          <w:color w:val="000000" w:themeColor="text1"/>
          <w:sz w:val="32"/>
          <w:szCs w:val="32"/>
        </w:rPr>
        <w:t>保护现有投资原则</w:t>
      </w:r>
    </w:p>
    <w:p w:rsidR="00831F20" w:rsidRPr="00716FD4" w:rsidRDefault="00831F20" w:rsidP="005073F1">
      <w:pPr>
        <w:pStyle w:val="a0"/>
        <w:snapToGrid w:val="0"/>
        <w:spacing w:line="300" w:lineRule="auto"/>
        <w:ind w:firstLine="640"/>
        <w:rPr>
          <w:rFonts w:ascii="仿宋_GB2312" w:eastAsia="仿宋_GB2312"/>
          <w:color w:val="000000" w:themeColor="text1"/>
          <w:sz w:val="32"/>
          <w:szCs w:val="32"/>
        </w:rPr>
      </w:pPr>
      <w:r w:rsidRPr="00716FD4">
        <w:rPr>
          <w:rFonts w:ascii="仿宋_GB2312" w:eastAsia="仿宋_GB2312" w:hint="eastAsia"/>
          <w:color w:val="000000" w:themeColor="text1"/>
          <w:sz w:val="32"/>
          <w:szCs w:val="32"/>
        </w:rPr>
        <w:t>充分考虑已有设备和系统的情况，无需特别添加特定设备和额外安装软件；现有议案建议系统的各种数据能够被有</w:t>
      </w:r>
      <w:r w:rsidRPr="00716FD4">
        <w:rPr>
          <w:rFonts w:ascii="仿宋_GB2312" w:eastAsia="仿宋_GB2312" w:hint="eastAsia"/>
          <w:color w:val="000000" w:themeColor="text1"/>
          <w:sz w:val="32"/>
          <w:szCs w:val="32"/>
        </w:rPr>
        <w:lastRenderedPageBreak/>
        <w:t>效保存和利用；操作风格、互动效果等与现有的系统有参照性和继承性。</w:t>
      </w:r>
    </w:p>
    <w:p w:rsidR="00831F20" w:rsidRDefault="00831F20" w:rsidP="005073F1">
      <w:pPr>
        <w:pStyle w:val="a0"/>
        <w:snapToGrid w:val="0"/>
        <w:spacing w:line="300" w:lineRule="auto"/>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3</w:t>
      </w:r>
      <w:r w:rsidRPr="00716FD4">
        <w:rPr>
          <w:rFonts w:ascii="黑体" w:eastAsia="黑体" w:hAnsi="黑体" w:hint="eastAsia"/>
          <w:color w:val="000000" w:themeColor="text1"/>
          <w:sz w:val="32"/>
          <w:szCs w:val="32"/>
        </w:rPr>
        <w:t>、建设要求</w:t>
      </w:r>
    </w:p>
    <w:p w:rsidR="00831F20" w:rsidRPr="00716FD4" w:rsidRDefault="00831F20" w:rsidP="005073F1">
      <w:pPr>
        <w:pStyle w:val="a0"/>
        <w:snapToGrid w:val="0"/>
        <w:spacing w:line="300" w:lineRule="auto"/>
        <w:ind w:firstLine="640"/>
        <w:rPr>
          <w:rFonts w:ascii="仿宋_GB2312" w:eastAsia="仿宋_GB2312" w:hAnsi="仿宋" w:cs="仿宋"/>
          <w:color w:val="000000" w:themeColor="text1"/>
          <w:sz w:val="32"/>
          <w:szCs w:val="32"/>
        </w:rPr>
      </w:pPr>
      <w:r w:rsidRPr="00716FD4">
        <w:rPr>
          <w:rFonts w:ascii="仿宋_GB2312" w:eastAsia="仿宋_GB2312" w:hAnsi="仿宋" w:cs="仿宋" w:hint="eastAsia"/>
          <w:color w:val="000000" w:themeColor="text1"/>
          <w:sz w:val="32"/>
          <w:szCs w:val="32"/>
        </w:rPr>
        <w:t>包括代表信息管理、议案建议登记查询、议案建议办理跟踪、履职活动管理、代表履职档案、代表履职评估、区镇人大评估、工作动态新闻、权威发布公告、大会专题、代表学习培训、智能通知信息、系统基础平台和手机终端APP共14个系统模块。</w:t>
      </w:r>
    </w:p>
    <w:p w:rsidR="00831F20" w:rsidRPr="00716FD4" w:rsidRDefault="00831F20" w:rsidP="005073F1">
      <w:pPr>
        <w:pStyle w:val="a0"/>
        <w:snapToGrid w:val="0"/>
        <w:spacing w:line="300" w:lineRule="auto"/>
        <w:ind w:firstLine="640"/>
        <w:rPr>
          <w:rFonts w:ascii="黑体" w:eastAsia="黑体" w:hAnsi="黑体"/>
          <w:color w:val="000000" w:themeColor="text1"/>
          <w:sz w:val="32"/>
          <w:szCs w:val="32"/>
        </w:rPr>
      </w:pPr>
      <w:r w:rsidRPr="00716FD4">
        <w:rPr>
          <w:rFonts w:ascii="仿宋_GB2312" w:eastAsia="仿宋_GB2312" w:hAnsi="仿宋" w:cs="仿宋" w:hint="eastAsia"/>
          <w:color w:val="000000" w:themeColor="text1"/>
          <w:sz w:val="32"/>
          <w:szCs w:val="32"/>
        </w:rPr>
        <w:t>各系统模块功能</w:t>
      </w:r>
      <w:r>
        <w:rPr>
          <w:rFonts w:ascii="仿宋_GB2312" w:eastAsia="仿宋_GB2312" w:hAnsi="仿宋" w:cs="仿宋" w:hint="eastAsia"/>
          <w:color w:val="000000" w:themeColor="text1"/>
          <w:sz w:val="32"/>
          <w:szCs w:val="32"/>
        </w:rPr>
        <w:t>及相关</w:t>
      </w:r>
      <w:r w:rsidRPr="00716FD4">
        <w:rPr>
          <w:rFonts w:ascii="仿宋_GB2312" w:eastAsia="仿宋_GB2312" w:hAnsi="仿宋" w:cs="仿宋" w:hint="eastAsia"/>
          <w:color w:val="000000" w:themeColor="text1"/>
          <w:sz w:val="32"/>
          <w:szCs w:val="32"/>
        </w:rPr>
        <w:t>要求如下：</w:t>
      </w:r>
    </w:p>
    <w:tbl>
      <w:tblPr>
        <w:tblpPr w:leftFromText="180" w:rightFromText="180" w:vertAnchor="text" w:tblpX="-477" w:tblpY="1"/>
        <w:tblOverlap w:val="neve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24"/>
        <w:gridCol w:w="1134"/>
        <w:gridCol w:w="7655"/>
      </w:tblGrid>
      <w:tr w:rsidR="00831F20" w:rsidRPr="00831F20" w:rsidTr="00831F20">
        <w:trPr>
          <w:trHeight w:val="495"/>
        </w:trPr>
        <w:tc>
          <w:tcPr>
            <w:tcW w:w="724" w:type="dxa"/>
            <w:shd w:val="clear" w:color="auto" w:fill="FFFFFF" w:themeFill="background1"/>
            <w:vAlign w:val="center"/>
          </w:tcPr>
          <w:p w:rsidR="00831F20" w:rsidRPr="00831F20" w:rsidRDefault="00831F20" w:rsidP="00E5682E">
            <w:pPr>
              <w:widowControl/>
              <w:ind w:firstLineChars="0" w:firstLine="0"/>
              <w:jc w:val="left"/>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t>序号</w:t>
            </w:r>
          </w:p>
        </w:tc>
        <w:tc>
          <w:tcPr>
            <w:tcW w:w="1134" w:type="dxa"/>
            <w:shd w:val="clear" w:color="auto" w:fill="FFFFFF" w:themeFill="background1"/>
            <w:vAlign w:val="center"/>
          </w:tcPr>
          <w:p w:rsidR="00831F20" w:rsidRPr="00831F20" w:rsidRDefault="00831F20" w:rsidP="00E5682E">
            <w:pPr>
              <w:widowControl/>
              <w:ind w:firstLineChars="0" w:firstLine="0"/>
              <w:jc w:val="left"/>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t>项目内容</w:t>
            </w:r>
          </w:p>
        </w:tc>
        <w:tc>
          <w:tcPr>
            <w:tcW w:w="7655" w:type="dxa"/>
            <w:shd w:val="clear" w:color="auto" w:fill="FFFFFF" w:themeFill="background1"/>
            <w:vAlign w:val="center"/>
          </w:tcPr>
          <w:p w:rsidR="00831F20" w:rsidRPr="00831F20" w:rsidRDefault="00831F20" w:rsidP="00E5682E">
            <w:pPr>
              <w:widowControl/>
              <w:ind w:firstLineChars="0" w:firstLine="0"/>
              <w:jc w:val="left"/>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t>建设要求</w:t>
            </w:r>
          </w:p>
        </w:tc>
      </w:tr>
      <w:tr w:rsidR="00831F20" w:rsidRPr="00831F20" w:rsidTr="00831F20">
        <w:trPr>
          <w:trHeight w:val="826"/>
        </w:trPr>
        <w:tc>
          <w:tcPr>
            <w:tcW w:w="724" w:type="dxa"/>
            <w:shd w:val="clear" w:color="auto" w:fill="auto"/>
            <w:vAlign w:val="center"/>
          </w:tcPr>
          <w:p w:rsidR="00831F20" w:rsidRPr="00831F20" w:rsidRDefault="00831F20" w:rsidP="00E5682E">
            <w:pPr>
              <w:widowControl/>
              <w:ind w:firstLineChars="0" w:firstLine="0"/>
              <w:jc w:val="center"/>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t>1</w:t>
            </w:r>
          </w:p>
        </w:tc>
        <w:tc>
          <w:tcPr>
            <w:tcW w:w="1134" w:type="dxa"/>
            <w:shd w:val="clear" w:color="auto" w:fill="auto"/>
            <w:vAlign w:val="center"/>
          </w:tcPr>
          <w:p w:rsidR="00831F20" w:rsidRPr="00831F20" w:rsidRDefault="00831F20" w:rsidP="00831F20">
            <w:pPr>
              <w:widowControl/>
              <w:snapToGrid w:val="0"/>
              <w:spacing w:line="240" w:lineRule="auto"/>
              <w:ind w:firstLineChars="0" w:firstLine="0"/>
              <w:jc w:val="left"/>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t>代表信息管理系统</w:t>
            </w:r>
          </w:p>
        </w:tc>
        <w:tc>
          <w:tcPr>
            <w:tcW w:w="7655" w:type="dxa"/>
            <w:shd w:val="clear" w:color="auto" w:fill="auto"/>
            <w:vAlign w:val="center"/>
          </w:tcPr>
          <w:p w:rsidR="00831F20" w:rsidRPr="00831F20" w:rsidRDefault="00831F20" w:rsidP="00831F20">
            <w:pPr>
              <w:widowControl/>
              <w:snapToGrid w:val="0"/>
              <w:spacing w:line="240" w:lineRule="auto"/>
              <w:ind w:firstLine="480"/>
              <w:jc w:val="left"/>
              <w:textAlignment w:val="center"/>
              <w:rPr>
                <w:rFonts w:ascii="仿宋" w:hAnsi="仿宋" w:cs="仿宋"/>
                <w:color w:val="000000" w:themeColor="text1"/>
                <w:kern w:val="0"/>
                <w:sz w:val="24"/>
              </w:rPr>
            </w:pPr>
            <w:r w:rsidRPr="00D2336A">
              <w:rPr>
                <w:rFonts w:ascii="仿宋" w:hAnsi="仿宋" w:cs="仿宋" w:hint="eastAsia"/>
                <w:color w:val="000000" w:themeColor="text1"/>
                <w:kern w:val="0"/>
                <w:sz w:val="24"/>
              </w:rPr>
              <w:t>建立代表信息库，</w:t>
            </w:r>
            <w:r w:rsidRPr="00831F20">
              <w:rPr>
                <w:rFonts w:ascii="仿宋" w:hAnsi="仿宋" w:cs="仿宋" w:hint="eastAsia"/>
                <w:color w:val="000000" w:themeColor="text1"/>
                <w:kern w:val="0"/>
                <w:sz w:val="24"/>
              </w:rPr>
              <w:t>统一管理不同届次代表信息，</w:t>
            </w:r>
            <w:r w:rsidRPr="00D2336A">
              <w:rPr>
                <w:rFonts w:ascii="仿宋" w:hAnsi="仿宋" w:cs="仿宋" w:hint="eastAsia"/>
                <w:color w:val="000000" w:themeColor="text1"/>
                <w:kern w:val="0"/>
                <w:sz w:val="24"/>
              </w:rPr>
              <w:t>包括但不仅限于代表</w:t>
            </w:r>
            <w:r w:rsidRPr="00831F20">
              <w:rPr>
                <w:rFonts w:ascii="仿宋" w:hAnsi="仿宋" w:cs="仿宋" w:hint="eastAsia"/>
                <w:color w:val="000000" w:themeColor="text1"/>
                <w:kern w:val="0"/>
                <w:sz w:val="24"/>
              </w:rPr>
              <w:t>照片、姓名、身份证号码、党派、手机号码、联系电话、参加工作时间、学历、毕业院校、代表团队、代表小组、镇街、代表之家、履职基地、联络站、</w:t>
            </w:r>
            <w:proofErr w:type="gramStart"/>
            <w:r w:rsidRPr="00831F20">
              <w:rPr>
                <w:rFonts w:ascii="仿宋" w:hAnsi="仿宋" w:cs="仿宋" w:hint="eastAsia"/>
                <w:color w:val="000000" w:themeColor="text1"/>
                <w:kern w:val="0"/>
                <w:sz w:val="24"/>
              </w:rPr>
              <w:t>曾任何级何届</w:t>
            </w:r>
            <w:proofErr w:type="gramEnd"/>
            <w:r w:rsidRPr="00831F20">
              <w:rPr>
                <w:rFonts w:ascii="仿宋" w:hAnsi="仿宋" w:cs="仿宋" w:hint="eastAsia"/>
                <w:color w:val="000000" w:themeColor="text1"/>
                <w:kern w:val="0"/>
                <w:sz w:val="24"/>
              </w:rPr>
              <w:t>代表、选举信息、连任情况、历年任职评价等内容，支持快捷导出和导入，可以按党派、性别、学历、年龄、提名方式、代表等任意类别生成统计报表和可视化统计图表。同时可以指定代表的代理人及代理权限，设定签名、密码等。对敏感信息如身份证号码等可以配置查看权限。</w:t>
            </w:r>
          </w:p>
          <w:p w:rsidR="00831F20" w:rsidRPr="00D2336A" w:rsidRDefault="00831F20" w:rsidP="00831F20">
            <w:pPr>
              <w:snapToGrid w:val="0"/>
              <w:spacing w:line="240" w:lineRule="auto"/>
              <w:ind w:firstLine="480"/>
              <w:rPr>
                <w:rFonts w:ascii="仿宋" w:hAnsi="仿宋" w:cs="仿宋"/>
                <w:color w:val="000000" w:themeColor="text1"/>
                <w:kern w:val="0"/>
                <w:sz w:val="24"/>
              </w:rPr>
            </w:pPr>
            <w:r w:rsidRPr="00D2336A">
              <w:rPr>
                <w:rFonts w:ascii="仿宋" w:hAnsi="仿宋" w:cs="仿宋" w:hint="eastAsia"/>
                <w:color w:val="000000" w:themeColor="text1"/>
                <w:kern w:val="0"/>
                <w:sz w:val="24"/>
              </w:rPr>
              <w:t>人大工作人员、其他工作人员根据承担的职能的不同授予不同的权限，管理员有调整授权的权限。</w:t>
            </w:r>
          </w:p>
        </w:tc>
      </w:tr>
      <w:tr w:rsidR="00831F20" w:rsidRPr="00831F20" w:rsidTr="00831F20">
        <w:trPr>
          <w:trHeight w:val="1620"/>
        </w:trPr>
        <w:tc>
          <w:tcPr>
            <w:tcW w:w="724" w:type="dxa"/>
            <w:shd w:val="clear" w:color="auto" w:fill="auto"/>
            <w:vAlign w:val="center"/>
          </w:tcPr>
          <w:p w:rsidR="00831F20" w:rsidRPr="00831F20" w:rsidRDefault="00831F20" w:rsidP="00E5682E">
            <w:pPr>
              <w:widowControl/>
              <w:ind w:firstLineChars="0" w:firstLine="0"/>
              <w:jc w:val="center"/>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t>2</w:t>
            </w:r>
          </w:p>
        </w:tc>
        <w:tc>
          <w:tcPr>
            <w:tcW w:w="1134" w:type="dxa"/>
            <w:shd w:val="clear" w:color="auto" w:fill="auto"/>
            <w:vAlign w:val="center"/>
          </w:tcPr>
          <w:p w:rsidR="00831F20" w:rsidRPr="00831F20" w:rsidRDefault="00831F20" w:rsidP="00831F20">
            <w:pPr>
              <w:snapToGrid w:val="0"/>
              <w:spacing w:line="240" w:lineRule="auto"/>
              <w:ind w:firstLineChars="0" w:firstLine="0"/>
              <w:rPr>
                <w:rFonts w:ascii="仿宋" w:hAnsi="仿宋"/>
                <w:color w:val="000000" w:themeColor="text1"/>
                <w:sz w:val="24"/>
              </w:rPr>
            </w:pPr>
            <w:r w:rsidRPr="00831F20">
              <w:rPr>
                <w:rFonts w:ascii="仿宋" w:hAnsi="仿宋" w:hint="eastAsia"/>
                <w:color w:val="000000" w:themeColor="text1"/>
                <w:sz w:val="24"/>
              </w:rPr>
              <w:t>议案建议登记查询系统</w:t>
            </w:r>
          </w:p>
        </w:tc>
        <w:tc>
          <w:tcPr>
            <w:tcW w:w="7655" w:type="dxa"/>
            <w:shd w:val="clear" w:color="auto" w:fill="auto"/>
            <w:vAlign w:val="center"/>
          </w:tcPr>
          <w:p w:rsidR="00831F20" w:rsidRPr="00831F20" w:rsidRDefault="00831F20" w:rsidP="00831F20">
            <w:pPr>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集中管理大会、闭会期间不同届次的代表议案建议数据，建立议案建议信息库，包含登记查询、大会议案、优秀建议、重点督办、不满意件、统计图表功能、对应督办工作委员会等模块。可以按分类、按代表团、按审查状态、按流程状态、</w:t>
            </w:r>
            <w:proofErr w:type="gramStart"/>
            <w:r w:rsidRPr="00831F20">
              <w:rPr>
                <w:rFonts w:ascii="仿宋" w:hAnsi="仿宋" w:hint="eastAsia"/>
                <w:color w:val="000000" w:themeColor="text1"/>
                <w:sz w:val="24"/>
              </w:rPr>
              <w:t>按主办</w:t>
            </w:r>
            <w:proofErr w:type="gramEnd"/>
            <w:r w:rsidRPr="00831F20">
              <w:rPr>
                <w:rFonts w:ascii="仿宋" w:hAnsi="仿宋" w:hint="eastAsia"/>
                <w:color w:val="000000" w:themeColor="text1"/>
                <w:sz w:val="24"/>
              </w:rPr>
              <w:t>单位、按办理情况、</w:t>
            </w:r>
            <w:proofErr w:type="gramStart"/>
            <w:r w:rsidRPr="00831F20">
              <w:rPr>
                <w:rFonts w:ascii="仿宋" w:hAnsi="仿宋" w:hint="eastAsia"/>
                <w:color w:val="000000" w:themeColor="text1"/>
                <w:sz w:val="24"/>
              </w:rPr>
              <w:t>按评价</w:t>
            </w:r>
            <w:proofErr w:type="gramEnd"/>
            <w:r w:rsidRPr="00831F20">
              <w:rPr>
                <w:rFonts w:ascii="仿宋" w:hAnsi="仿宋" w:hint="eastAsia"/>
                <w:color w:val="000000" w:themeColor="text1"/>
                <w:sz w:val="24"/>
              </w:rPr>
              <w:t>结果、督办工委等进行高级筛选。支持批量导出专用格式、目录表，批量修改编号，议案建议快捷排版功能。</w:t>
            </w:r>
          </w:p>
          <w:p w:rsidR="00831F20" w:rsidRPr="00831F20" w:rsidRDefault="00831F20" w:rsidP="00831F20">
            <w:pPr>
              <w:pStyle w:val="a0"/>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提出的议案可以经过程序后，成为正式议案，也可以转换为建议办理，进入建议办理流程。</w:t>
            </w:r>
          </w:p>
          <w:p w:rsidR="00831F20" w:rsidRPr="00831F20" w:rsidRDefault="00831F20" w:rsidP="00831F20">
            <w:pPr>
              <w:pStyle w:val="a0"/>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代表建议可以自行在线提交，也可由代理人、代表团队负责人、管理员提交，可设置确认环节。对直接录入的进行格式控制，提交格式符合议案、建议专用纸设计，提交的为纸质或电子版的可作为附件保存，电子录入的可以加入代表的电子签名。具备完善的审核、确定承办单位、交办、撤回、转交机制。录入成功的建议或议案，审核程序未确认前可由本人或代理人、管理员撤回。团队负责人、代理人、管理员及代表本人均可查询来源、审核进展等情况，初步审核完成后，不符合规定的指定撤回并提醒相应代表和团队负责人撤回或重新提交，由政府交办负责人确定交办单位。</w:t>
            </w:r>
          </w:p>
          <w:p w:rsidR="00831F20" w:rsidRPr="00831F20" w:rsidRDefault="00831F20" w:rsidP="00831F20">
            <w:pPr>
              <w:pStyle w:val="a0"/>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lastRenderedPageBreak/>
              <w:t>确定承办单位和督办单位后，可生成相应的承办单位清单及办理内容列表，支持直接导出。</w:t>
            </w:r>
          </w:p>
          <w:p w:rsidR="00831F20" w:rsidRPr="00831F20" w:rsidRDefault="00831F20" w:rsidP="00831F20">
            <w:pPr>
              <w:pStyle w:val="a0"/>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代表可查看本人历次议案建议，也可查询其他代表建议及答复情况。</w:t>
            </w:r>
          </w:p>
        </w:tc>
      </w:tr>
      <w:tr w:rsidR="00831F20" w:rsidRPr="00831F20" w:rsidTr="00831F20">
        <w:trPr>
          <w:trHeight w:val="1130"/>
        </w:trPr>
        <w:tc>
          <w:tcPr>
            <w:tcW w:w="724" w:type="dxa"/>
            <w:shd w:val="clear" w:color="auto" w:fill="auto"/>
            <w:vAlign w:val="center"/>
          </w:tcPr>
          <w:p w:rsidR="00831F20" w:rsidRPr="00831F20" w:rsidRDefault="00831F20" w:rsidP="00E5682E">
            <w:pPr>
              <w:widowControl/>
              <w:ind w:firstLineChars="0" w:firstLine="0"/>
              <w:jc w:val="center"/>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lastRenderedPageBreak/>
              <w:t>3</w:t>
            </w:r>
          </w:p>
        </w:tc>
        <w:tc>
          <w:tcPr>
            <w:tcW w:w="1134" w:type="dxa"/>
            <w:shd w:val="clear" w:color="auto" w:fill="auto"/>
            <w:vAlign w:val="center"/>
          </w:tcPr>
          <w:p w:rsidR="00831F20" w:rsidRPr="00831F20" w:rsidRDefault="00831F20" w:rsidP="00831F20">
            <w:pPr>
              <w:snapToGrid w:val="0"/>
              <w:spacing w:line="240" w:lineRule="auto"/>
              <w:ind w:firstLineChars="0" w:firstLine="0"/>
              <w:rPr>
                <w:rFonts w:ascii="仿宋" w:hAnsi="仿宋"/>
                <w:color w:val="000000" w:themeColor="text1"/>
                <w:sz w:val="24"/>
              </w:rPr>
            </w:pPr>
            <w:r w:rsidRPr="00831F20">
              <w:rPr>
                <w:rFonts w:ascii="仿宋" w:hAnsi="仿宋" w:hint="eastAsia"/>
                <w:color w:val="000000" w:themeColor="text1"/>
                <w:sz w:val="24"/>
              </w:rPr>
              <w:t>议案建议办理跟踪系统</w:t>
            </w:r>
          </w:p>
        </w:tc>
        <w:tc>
          <w:tcPr>
            <w:tcW w:w="7655" w:type="dxa"/>
            <w:shd w:val="clear" w:color="auto" w:fill="auto"/>
            <w:vAlign w:val="center"/>
          </w:tcPr>
          <w:p w:rsidR="00831F20" w:rsidRPr="00831F20" w:rsidRDefault="00831F20" w:rsidP="00831F20">
            <w:pPr>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实现大会、闭会期间代表议案建议的审查、交办、签收、承办、催办、督办、答复、评价等办理进度跟踪管理，待办待处理数量全流程可视化随时掌握。办理流程自动流转，办理节点系统和短信通知，可以批量签收提醒、批量催办、批量督办、快捷导出待签收表和待答复表。代表对办理流程、办理情况可以分别进行评价。</w:t>
            </w:r>
          </w:p>
          <w:p w:rsidR="00831F20" w:rsidRPr="00831F20" w:rsidRDefault="00831F20" w:rsidP="00831F20">
            <w:pPr>
              <w:pStyle w:val="a0"/>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议案建议办理涉及人大、代表、承办部门、督办部门等多种角色，系统根据每一条议案建议所处状态，自动将其分配给对应的角色，并有相应系统和短信提示。</w:t>
            </w:r>
          </w:p>
          <w:p w:rsidR="00831F20" w:rsidRPr="00831F20" w:rsidRDefault="00831F20" w:rsidP="00831F20">
            <w:pPr>
              <w:pStyle w:val="a0"/>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不同角色登入系统之后，都可以通过“我的待办”模块查看、处理需要自己办理的议案建议。处理完毕之后，系统会将这条议案建议移交给下一个角色。</w:t>
            </w:r>
          </w:p>
          <w:p w:rsidR="00831F20" w:rsidRPr="00831F20" w:rsidRDefault="00831F20" w:rsidP="00831F20">
            <w:pPr>
              <w:pStyle w:val="a0"/>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代表和人大工作人员、管理员可以实时了解议案建议的提交进度、办理进度，此模块中系统会清晰列出待初审、待审查、待交办、待分办、待签收、待处理退办、延时办结待批准、</w:t>
            </w:r>
            <w:proofErr w:type="gramStart"/>
            <w:r w:rsidRPr="00831F20">
              <w:rPr>
                <w:rFonts w:ascii="仿宋" w:hAnsi="仿宋" w:hint="eastAsia"/>
                <w:color w:val="000000" w:themeColor="text1"/>
                <w:sz w:val="24"/>
              </w:rPr>
              <w:t>待设置</w:t>
            </w:r>
            <w:proofErr w:type="gramEnd"/>
            <w:r w:rsidRPr="00831F20">
              <w:rPr>
                <w:rFonts w:ascii="仿宋" w:hAnsi="仿宋" w:hint="eastAsia"/>
                <w:color w:val="000000" w:themeColor="text1"/>
                <w:sz w:val="24"/>
              </w:rPr>
              <w:t>办结时间、待答复和</w:t>
            </w:r>
            <w:proofErr w:type="gramStart"/>
            <w:r w:rsidRPr="00831F20">
              <w:rPr>
                <w:rFonts w:ascii="仿宋" w:hAnsi="仿宋" w:hint="eastAsia"/>
                <w:color w:val="000000" w:themeColor="text1"/>
                <w:sz w:val="24"/>
              </w:rPr>
              <w:t>待评价</w:t>
            </w:r>
            <w:proofErr w:type="gramEnd"/>
            <w:r w:rsidRPr="00831F20">
              <w:rPr>
                <w:rFonts w:ascii="仿宋" w:hAnsi="仿宋" w:hint="eastAsia"/>
                <w:color w:val="000000" w:themeColor="text1"/>
                <w:sz w:val="24"/>
              </w:rPr>
              <w:t>的议案建议数量和详情，方便管理员查看。</w:t>
            </w:r>
          </w:p>
          <w:p w:rsidR="00831F20" w:rsidRPr="00831F20" w:rsidRDefault="00831F20" w:rsidP="00831F20">
            <w:pPr>
              <w:pStyle w:val="a0"/>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督办单位及督办领导督办后，系统会自动生成相应的督办记录。</w:t>
            </w:r>
          </w:p>
          <w:p w:rsidR="00831F20" w:rsidRPr="00831F20" w:rsidRDefault="00831F20" w:rsidP="00831F20">
            <w:pPr>
              <w:pStyle w:val="a0"/>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系统自动将所有历年B、C类建议单列，方便人大查看和管理，并可以指定是否进入新的办理或督办流程。</w:t>
            </w:r>
          </w:p>
          <w:p w:rsidR="00831F20" w:rsidRPr="00831F20" w:rsidRDefault="00831F20" w:rsidP="00831F20">
            <w:pPr>
              <w:pStyle w:val="a0"/>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人大每年会从当年的议案建议中挑选一部分作为重点督办的议案建议。系统支持选择议案建议设置为重点督办，并为其分配督办单位和督办领导，重点督办建议可以单独导出，并按照建议内容、答复内容、督办建议、部门承诺的模式生成重点督办建议的个性化样式。</w:t>
            </w:r>
          </w:p>
          <w:p w:rsidR="00831F20" w:rsidRPr="00831F20" w:rsidRDefault="00831F20" w:rsidP="00831F20">
            <w:pPr>
              <w:pStyle w:val="a0"/>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议案、建议全流程资料都可以导出成电子文本和生成专用文本格式打印。</w:t>
            </w:r>
          </w:p>
        </w:tc>
      </w:tr>
      <w:tr w:rsidR="00831F20" w:rsidRPr="00831F20" w:rsidTr="00831F20">
        <w:trPr>
          <w:trHeight w:val="688"/>
        </w:trPr>
        <w:tc>
          <w:tcPr>
            <w:tcW w:w="724" w:type="dxa"/>
            <w:shd w:val="clear" w:color="auto" w:fill="auto"/>
            <w:vAlign w:val="center"/>
          </w:tcPr>
          <w:p w:rsidR="00831F20" w:rsidRPr="00831F20" w:rsidRDefault="00831F20" w:rsidP="00E5682E">
            <w:pPr>
              <w:widowControl/>
              <w:ind w:firstLineChars="0" w:firstLine="0"/>
              <w:jc w:val="center"/>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t>4</w:t>
            </w:r>
          </w:p>
        </w:tc>
        <w:tc>
          <w:tcPr>
            <w:tcW w:w="1134" w:type="dxa"/>
            <w:shd w:val="clear" w:color="auto" w:fill="auto"/>
            <w:vAlign w:val="center"/>
          </w:tcPr>
          <w:p w:rsidR="00831F20" w:rsidRPr="00831F20" w:rsidRDefault="00831F20" w:rsidP="00831F20">
            <w:pPr>
              <w:snapToGrid w:val="0"/>
              <w:spacing w:line="240" w:lineRule="auto"/>
              <w:ind w:firstLineChars="0" w:firstLine="0"/>
              <w:rPr>
                <w:rFonts w:ascii="仿宋" w:hAnsi="仿宋"/>
                <w:color w:val="000000" w:themeColor="text1"/>
                <w:sz w:val="24"/>
              </w:rPr>
            </w:pPr>
            <w:r w:rsidRPr="00831F20">
              <w:rPr>
                <w:rFonts w:ascii="仿宋" w:hAnsi="仿宋" w:hint="eastAsia"/>
                <w:color w:val="000000" w:themeColor="text1"/>
                <w:sz w:val="24"/>
              </w:rPr>
              <w:t>履职活动管理系统</w:t>
            </w:r>
          </w:p>
        </w:tc>
        <w:tc>
          <w:tcPr>
            <w:tcW w:w="7655" w:type="dxa"/>
            <w:shd w:val="clear" w:color="auto" w:fill="auto"/>
            <w:vAlign w:val="center"/>
          </w:tcPr>
          <w:p w:rsidR="00831F20" w:rsidRPr="00831F20" w:rsidRDefault="00831F20" w:rsidP="00831F20">
            <w:pPr>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用于日常代表联系选民、参加会议、调研、视察、执法检查等各项履职活动的组织、记载和管理，选择参加活动的代表，及时发送活动通知，支持代表在活动现场进行定位签到，系统后台可以进行活动考勤管理、请假审批、考勤表导出功能。</w:t>
            </w:r>
          </w:p>
        </w:tc>
      </w:tr>
      <w:tr w:rsidR="00831F20" w:rsidRPr="00831F20" w:rsidTr="00831F20">
        <w:trPr>
          <w:trHeight w:val="1080"/>
        </w:trPr>
        <w:tc>
          <w:tcPr>
            <w:tcW w:w="724" w:type="dxa"/>
            <w:shd w:val="clear" w:color="auto" w:fill="auto"/>
            <w:vAlign w:val="center"/>
          </w:tcPr>
          <w:p w:rsidR="00831F20" w:rsidRPr="00831F20" w:rsidRDefault="00831F20" w:rsidP="00E5682E">
            <w:pPr>
              <w:widowControl/>
              <w:ind w:firstLineChars="0" w:firstLine="0"/>
              <w:jc w:val="center"/>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t>5</w:t>
            </w:r>
          </w:p>
        </w:tc>
        <w:tc>
          <w:tcPr>
            <w:tcW w:w="1134" w:type="dxa"/>
            <w:shd w:val="clear" w:color="auto" w:fill="auto"/>
            <w:vAlign w:val="center"/>
          </w:tcPr>
          <w:p w:rsidR="00831F20" w:rsidRPr="00831F20" w:rsidRDefault="00831F20" w:rsidP="00831F20">
            <w:pPr>
              <w:snapToGrid w:val="0"/>
              <w:spacing w:line="240" w:lineRule="auto"/>
              <w:ind w:firstLineChars="0" w:firstLine="0"/>
              <w:rPr>
                <w:rFonts w:ascii="仿宋" w:hAnsi="仿宋"/>
                <w:color w:val="000000" w:themeColor="text1"/>
                <w:sz w:val="24"/>
              </w:rPr>
            </w:pPr>
            <w:r w:rsidRPr="00831F20">
              <w:rPr>
                <w:rFonts w:ascii="仿宋" w:hAnsi="仿宋" w:hint="eastAsia"/>
                <w:color w:val="000000" w:themeColor="text1"/>
                <w:sz w:val="24"/>
              </w:rPr>
              <w:t>代表履职档案系统</w:t>
            </w:r>
          </w:p>
        </w:tc>
        <w:tc>
          <w:tcPr>
            <w:tcW w:w="7655" w:type="dxa"/>
            <w:shd w:val="clear" w:color="auto" w:fill="auto"/>
            <w:vAlign w:val="center"/>
          </w:tcPr>
          <w:p w:rsidR="00831F20" w:rsidRPr="00831F20" w:rsidRDefault="00831F20" w:rsidP="00831F20">
            <w:pPr>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根据代表在使用过程中系统生成或自行录入个人履职情况、调研报告、述职材料等各种履职记录、资料进行智能归类统计，建立代表履职电子档案库，支持自定义归档区间、归档条目，可以进行按届、按年、按团队进行筛选，自动统计档案记录条数，支持快捷导出履职档案。</w:t>
            </w:r>
          </w:p>
        </w:tc>
      </w:tr>
      <w:tr w:rsidR="00831F20" w:rsidRPr="00831F20" w:rsidTr="00831F20">
        <w:trPr>
          <w:trHeight w:val="1620"/>
        </w:trPr>
        <w:tc>
          <w:tcPr>
            <w:tcW w:w="724" w:type="dxa"/>
            <w:shd w:val="clear" w:color="auto" w:fill="auto"/>
            <w:vAlign w:val="center"/>
          </w:tcPr>
          <w:p w:rsidR="00831F20" w:rsidRPr="00831F20" w:rsidRDefault="00831F20" w:rsidP="00E5682E">
            <w:pPr>
              <w:widowControl/>
              <w:ind w:firstLineChars="0" w:firstLine="0"/>
              <w:jc w:val="center"/>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t>6</w:t>
            </w:r>
          </w:p>
        </w:tc>
        <w:tc>
          <w:tcPr>
            <w:tcW w:w="1134" w:type="dxa"/>
            <w:shd w:val="clear" w:color="auto" w:fill="auto"/>
            <w:vAlign w:val="center"/>
          </w:tcPr>
          <w:p w:rsidR="00831F20" w:rsidRPr="00831F20" w:rsidRDefault="00831F20" w:rsidP="00831F20">
            <w:pPr>
              <w:snapToGrid w:val="0"/>
              <w:spacing w:line="240" w:lineRule="auto"/>
              <w:ind w:firstLineChars="0" w:firstLine="0"/>
              <w:rPr>
                <w:rFonts w:ascii="仿宋" w:hAnsi="仿宋"/>
                <w:color w:val="000000" w:themeColor="text1"/>
                <w:sz w:val="24"/>
              </w:rPr>
            </w:pPr>
            <w:r w:rsidRPr="00831F20">
              <w:rPr>
                <w:rFonts w:ascii="仿宋" w:hAnsi="仿宋" w:hint="eastAsia"/>
                <w:color w:val="000000" w:themeColor="text1"/>
                <w:sz w:val="24"/>
              </w:rPr>
              <w:t>代表履职评估系统</w:t>
            </w:r>
          </w:p>
        </w:tc>
        <w:tc>
          <w:tcPr>
            <w:tcW w:w="7655" w:type="dxa"/>
            <w:shd w:val="clear" w:color="auto" w:fill="auto"/>
            <w:vAlign w:val="center"/>
          </w:tcPr>
          <w:p w:rsidR="00831F20" w:rsidRPr="00831F20" w:rsidRDefault="00831F20" w:rsidP="00831F20">
            <w:pPr>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依据市人大常委会制定的《人大代表履职评价办法》和系统预置本单位的评估办法，设置共性评估项目、个性评估项目，结合单位评估、代表自评，通过系统数据聚合，智能分析统计代表履职记录，针对代表的各项履职表现进行自动定量评估和人工定性评估，综合评定代表履职是否称职，支持设置特定对象不列入评估或不参与积分排名、智能生成履职评估报告功能。</w:t>
            </w:r>
          </w:p>
        </w:tc>
      </w:tr>
      <w:tr w:rsidR="00831F20" w:rsidRPr="00831F20" w:rsidTr="00831F20">
        <w:trPr>
          <w:trHeight w:val="1109"/>
        </w:trPr>
        <w:tc>
          <w:tcPr>
            <w:tcW w:w="724" w:type="dxa"/>
            <w:shd w:val="clear" w:color="auto" w:fill="auto"/>
            <w:vAlign w:val="center"/>
          </w:tcPr>
          <w:p w:rsidR="00831F20" w:rsidRPr="00831F20" w:rsidRDefault="00831F20" w:rsidP="00E5682E">
            <w:pPr>
              <w:widowControl/>
              <w:ind w:firstLineChars="0" w:firstLine="0"/>
              <w:jc w:val="center"/>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lastRenderedPageBreak/>
              <w:t>7</w:t>
            </w:r>
          </w:p>
        </w:tc>
        <w:tc>
          <w:tcPr>
            <w:tcW w:w="1134" w:type="dxa"/>
            <w:shd w:val="clear" w:color="auto" w:fill="auto"/>
            <w:vAlign w:val="center"/>
          </w:tcPr>
          <w:p w:rsidR="00831F20" w:rsidRPr="00831F20" w:rsidRDefault="00831F20" w:rsidP="00831F20">
            <w:pPr>
              <w:snapToGrid w:val="0"/>
              <w:spacing w:line="240" w:lineRule="auto"/>
              <w:ind w:firstLineChars="0" w:firstLine="0"/>
              <w:rPr>
                <w:rFonts w:ascii="仿宋" w:hAnsi="仿宋"/>
                <w:color w:val="000000" w:themeColor="text1"/>
                <w:sz w:val="24"/>
              </w:rPr>
            </w:pPr>
            <w:r w:rsidRPr="00831F20">
              <w:rPr>
                <w:rFonts w:ascii="仿宋" w:hAnsi="仿宋" w:hint="eastAsia"/>
                <w:color w:val="000000" w:themeColor="text1"/>
                <w:sz w:val="24"/>
              </w:rPr>
              <w:t>区镇人大评估系统</w:t>
            </w:r>
          </w:p>
        </w:tc>
        <w:tc>
          <w:tcPr>
            <w:tcW w:w="7655" w:type="dxa"/>
            <w:shd w:val="clear" w:color="auto" w:fill="auto"/>
            <w:vAlign w:val="center"/>
          </w:tcPr>
          <w:p w:rsidR="00831F20" w:rsidRPr="00831F20" w:rsidRDefault="00831F20" w:rsidP="00831F20">
            <w:pPr>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主要用于市人大常委会查看区镇人大工作开展情况，并按照常委会制定的评估办法进行评分。区镇人大管理员可以通过平台上传本区镇人大的工作开展资料，市人大常委会可以通过平台在线或下载、查看各区镇提交的材料，支持文字、图片等格式，并进行审核。审核通过的自动生成相应的评分，特殊项目可以调整分值。</w:t>
            </w:r>
          </w:p>
        </w:tc>
      </w:tr>
      <w:tr w:rsidR="00831F20" w:rsidRPr="00831F20" w:rsidTr="00831F20">
        <w:trPr>
          <w:trHeight w:val="90"/>
        </w:trPr>
        <w:tc>
          <w:tcPr>
            <w:tcW w:w="724" w:type="dxa"/>
            <w:shd w:val="clear" w:color="auto" w:fill="auto"/>
            <w:vAlign w:val="center"/>
          </w:tcPr>
          <w:p w:rsidR="00831F20" w:rsidRPr="00831F20" w:rsidRDefault="00831F20" w:rsidP="00E5682E">
            <w:pPr>
              <w:widowControl/>
              <w:ind w:firstLineChars="0" w:firstLine="0"/>
              <w:jc w:val="center"/>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t>8</w:t>
            </w:r>
          </w:p>
        </w:tc>
        <w:tc>
          <w:tcPr>
            <w:tcW w:w="1134" w:type="dxa"/>
            <w:shd w:val="clear" w:color="auto" w:fill="auto"/>
            <w:vAlign w:val="center"/>
          </w:tcPr>
          <w:p w:rsidR="00831F20" w:rsidRPr="00831F20" w:rsidRDefault="00831F20" w:rsidP="00831F20">
            <w:pPr>
              <w:snapToGrid w:val="0"/>
              <w:spacing w:line="240" w:lineRule="auto"/>
              <w:ind w:firstLineChars="0" w:firstLine="0"/>
              <w:rPr>
                <w:rFonts w:ascii="仿宋" w:hAnsi="仿宋"/>
                <w:color w:val="000000" w:themeColor="text1"/>
                <w:sz w:val="24"/>
              </w:rPr>
            </w:pPr>
            <w:r w:rsidRPr="00831F20">
              <w:rPr>
                <w:rFonts w:ascii="仿宋" w:hAnsi="仿宋" w:hint="eastAsia"/>
                <w:color w:val="000000" w:themeColor="text1"/>
                <w:sz w:val="24"/>
              </w:rPr>
              <w:t>工作动态新闻系统</w:t>
            </w:r>
          </w:p>
        </w:tc>
        <w:tc>
          <w:tcPr>
            <w:tcW w:w="7655" w:type="dxa"/>
            <w:shd w:val="clear" w:color="auto" w:fill="auto"/>
            <w:vAlign w:val="center"/>
          </w:tcPr>
          <w:p w:rsidR="00831F20" w:rsidRPr="00831F20" w:rsidRDefault="00831F20" w:rsidP="00831F20">
            <w:pPr>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主要用于建立针对代表的新闻传播平台，以发布动态要闻、代表工作、监督工作、基层人大等内部参考资讯为主，可以添加外部链接、编辑自定义内容、上传附件，支持图片</w:t>
            </w:r>
            <w:proofErr w:type="gramStart"/>
            <w:r w:rsidRPr="00831F20">
              <w:rPr>
                <w:rFonts w:ascii="仿宋" w:hAnsi="仿宋" w:hint="eastAsia"/>
                <w:color w:val="000000" w:themeColor="text1"/>
                <w:sz w:val="24"/>
              </w:rPr>
              <w:t>新闻轮播功能</w:t>
            </w:r>
            <w:proofErr w:type="gramEnd"/>
            <w:r w:rsidRPr="00831F20">
              <w:rPr>
                <w:rFonts w:ascii="仿宋" w:hAnsi="仿宋" w:hint="eastAsia"/>
                <w:color w:val="000000" w:themeColor="text1"/>
                <w:sz w:val="24"/>
              </w:rPr>
              <w:t>。具备联通</w:t>
            </w:r>
            <w:proofErr w:type="gramStart"/>
            <w:r w:rsidRPr="00831F20">
              <w:rPr>
                <w:rFonts w:ascii="仿宋" w:hAnsi="仿宋" w:hint="eastAsia"/>
                <w:color w:val="000000" w:themeColor="text1"/>
                <w:sz w:val="24"/>
              </w:rPr>
              <w:t>微信公众号</w:t>
            </w:r>
            <w:proofErr w:type="gramEnd"/>
            <w:r w:rsidRPr="00831F20">
              <w:rPr>
                <w:rFonts w:ascii="仿宋" w:hAnsi="仿宋" w:hint="eastAsia"/>
                <w:color w:val="000000" w:themeColor="text1"/>
                <w:sz w:val="24"/>
              </w:rPr>
              <w:t>的能力。</w:t>
            </w:r>
          </w:p>
        </w:tc>
      </w:tr>
      <w:tr w:rsidR="00831F20" w:rsidRPr="00831F20" w:rsidTr="00831F20">
        <w:trPr>
          <w:trHeight w:val="1080"/>
        </w:trPr>
        <w:tc>
          <w:tcPr>
            <w:tcW w:w="724" w:type="dxa"/>
            <w:shd w:val="clear" w:color="auto" w:fill="auto"/>
            <w:vAlign w:val="center"/>
          </w:tcPr>
          <w:p w:rsidR="00831F20" w:rsidRPr="00831F20" w:rsidRDefault="00831F20" w:rsidP="00E5682E">
            <w:pPr>
              <w:widowControl/>
              <w:ind w:firstLineChars="0" w:firstLine="0"/>
              <w:jc w:val="center"/>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t>9</w:t>
            </w:r>
          </w:p>
        </w:tc>
        <w:tc>
          <w:tcPr>
            <w:tcW w:w="1134" w:type="dxa"/>
            <w:shd w:val="clear" w:color="auto" w:fill="auto"/>
            <w:vAlign w:val="center"/>
          </w:tcPr>
          <w:p w:rsidR="00831F20" w:rsidRPr="00831F20" w:rsidRDefault="00831F20" w:rsidP="00831F20">
            <w:pPr>
              <w:snapToGrid w:val="0"/>
              <w:spacing w:line="240" w:lineRule="auto"/>
              <w:ind w:firstLineChars="0" w:firstLine="0"/>
              <w:rPr>
                <w:rFonts w:ascii="仿宋" w:hAnsi="仿宋"/>
                <w:color w:val="000000" w:themeColor="text1"/>
                <w:sz w:val="24"/>
              </w:rPr>
            </w:pPr>
            <w:r w:rsidRPr="00831F20">
              <w:rPr>
                <w:rFonts w:ascii="仿宋" w:hAnsi="仿宋" w:hint="eastAsia"/>
                <w:color w:val="000000" w:themeColor="text1"/>
                <w:sz w:val="24"/>
              </w:rPr>
              <w:t>权威发布公告系统</w:t>
            </w:r>
          </w:p>
        </w:tc>
        <w:tc>
          <w:tcPr>
            <w:tcW w:w="7655" w:type="dxa"/>
            <w:shd w:val="clear" w:color="auto" w:fill="auto"/>
            <w:vAlign w:val="center"/>
          </w:tcPr>
          <w:p w:rsidR="00831F20" w:rsidRPr="00831F20" w:rsidRDefault="00831F20" w:rsidP="00831F20">
            <w:pPr>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用于发布官方正式的公告内容，建立权威的在线公告栏，支持红头文件上传和信息置顶，包含决议决定、人事任免、会议公告、审议意见、调研报告发布功能。</w:t>
            </w:r>
          </w:p>
        </w:tc>
      </w:tr>
      <w:tr w:rsidR="00831F20" w:rsidRPr="00831F20" w:rsidTr="00831F20">
        <w:trPr>
          <w:trHeight w:val="1080"/>
        </w:trPr>
        <w:tc>
          <w:tcPr>
            <w:tcW w:w="724" w:type="dxa"/>
            <w:shd w:val="clear" w:color="auto" w:fill="auto"/>
            <w:vAlign w:val="center"/>
          </w:tcPr>
          <w:p w:rsidR="00831F20" w:rsidRPr="00831F20" w:rsidRDefault="00831F20" w:rsidP="00E5682E">
            <w:pPr>
              <w:widowControl/>
              <w:ind w:firstLineChars="0" w:firstLine="0"/>
              <w:jc w:val="center"/>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t>10</w:t>
            </w:r>
          </w:p>
        </w:tc>
        <w:tc>
          <w:tcPr>
            <w:tcW w:w="1134" w:type="dxa"/>
            <w:shd w:val="clear" w:color="auto" w:fill="auto"/>
            <w:vAlign w:val="center"/>
          </w:tcPr>
          <w:p w:rsidR="00831F20" w:rsidRPr="00831F20" w:rsidRDefault="00831F20" w:rsidP="00831F20">
            <w:pPr>
              <w:snapToGrid w:val="0"/>
              <w:spacing w:line="240" w:lineRule="auto"/>
              <w:ind w:firstLineChars="0" w:firstLine="0"/>
              <w:rPr>
                <w:rFonts w:ascii="仿宋" w:hAnsi="仿宋"/>
                <w:color w:val="000000" w:themeColor="text1"/>
                <w:sz w:val="24"/>
              </w:rPr>
            </w:pPr>
            <w:r w:rsidRPr="00831F20">
              <w:rPr>
                <w:rFonts w:ascii="仿宋" w:hAnsi="仿宋" w:hint="eastAsia"/>
                <w:color w:val="000000" w:themeColor="text1"/>
                <w:sz w:val="24"/>
              </w:rPr>
              <w:t>大会专题系统</w:t>
            </w:r>
          </w:p>
        </w:tc>
        <w:tc>
          <w:tcPr>
            <w:tcW w:w="7655" w:type="dxa"/>
            <w:shd w:val="clear" w:color="auto" w:fill="auto"/>
            <w:vAlign w:val="center"/>
          </w:tcPr>
          <w:p w:rsidR="00831F20" w:rsidRPr="00831F20" w:rsidRDefault="00831F20" w:rsidP="00831F20">
            <w:pPr>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用于人代会等重大社会民生事件的专题报道和文件推送，支持图片、文档、视频等多种宣传形式，支持文件上传、文件下载、文件查阅功能，包含代表之声、大会日程、大会文件、大会简报、大会通知、大会集锦、评论互动功能。</w:t>
            </w:r>
          </w:p>
        </w:tc>
      </w:tr>
      <w:tr w:rsidR="00831F20" w:rsidRPr="00831F20" w:rsidTr="00831F20">
        <w:trPr>
          <w:trHeight w:val="1080"/>
        </w:trPr>
        <w:tc>
          <w:tcPr>
            <w:tcW w:w="724" w:type="dxa"/>
            <w:shd w:val="clear" w:color="auto" w:fill="auto"/>
            <w:vAlign w:val="center"/>
          </w:tcPr>
          <w:p w:rsidR="00831F20" w:rsidRPr="00831F20" w:rsidRDefault="00831F20" w:rsidP="00E5682E">
            <w:pPr>
              <w:widowControl/>
              <w:ind w:firstLineChars="0" w:firstLine="0"/>
              <w:jc w:val="center"/>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t>11</w:t>
            </w:r>
          </w:p>
        </w:tc>
        <w:tc>
          <w:tcPr>
            <w:tcW w:w="1134" w:type="dxa"/>
            <w:shd w:val="clear" w:color="auto" w:fill="auto"/>
            <w:vAlign w:val="center"/>
          </w:tcPr>
          <w:p w:rsidR="00831F20" w:rsidRPr="00831F20" w:rsidRDefault="00831F20" w:rsidP="00831F20">
            <w:pPr>
              <w:snapToGrid w:val="0"/>
              <w:spacing w:line="240" w:lineRule="auto"/>
              <w:ind w:firstLineChars="0" w:firstLine="0"/>
              <w:rPr>
                <w:rFonts w:ascii="仿宋" w:hAnsi="仿宋"/>
                <w:color w:val="000000" w:themeColor="text1"/>
                <w:sz w:val="24"/>
              </w:rPr>
            </w:pPr>
            <w:r w:rsidRPr="00831F20">
              <w:rPr>
                <w:rFonts w:ascii="仿宋" w:hAnsi="仿宋" w:hint="eastAsia"/>
                <w:color w:val="000000" w:themeColor="text1"/>
                <w:sz w:val="24"/>
              </w:rPr>
              <w:t>代表学习培训系统</w:t>
            </w:r>
          </w:p>
        </w:tc>
        <w:tc>
          <w:tcPr>
            <w:tcW w:w="7655" w:type="dxa"/>
            <w:shd w:val="clear" w:color="auto" w:fill="auto"/>
            <w:vAlign w:val="center"/>
          </w:tcPr>
          <w:p w:rsidR="00831F20" w:rsidRPr="00831F20" w:rsidRDefault="00831F20" w:rsidP="00831F20">
            <w:pPr>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用于建立</w:t>
            </w:r>
            <w:proofErr w:type="gramStart"/>
            <w:r w:rsidRPr="00831F20">
              <w:rPr>
                <w:rFonts w:ascii="仿宋" w:hAnsi="仿宋" w:hint="eastAsia"/>
                <w:color w:val="000000" w:themeColor="text1"/>
                <w:sz w:val="24"/>
              </w:rPr>
              <w:t>代表线</w:t>
            </w:r>
            <w:proofErr w:type="gramEnd"/>
            <w:r w:rsidRPr="00831F20">
              <w:rPr>
                <w:rFonts w:ascii="仿宋" w:hAnsi="仿宋" w:hint="eastAsia"/>
                <w:color w:val="000000" w:themeColor="text1"/>
                <w:sz w:val="24"/>
              </w:rPr>
              <w:t>上学习培训中心和学习资料库，单位机关在系统后台上传预置学习资料和培训信息，代表可以使用手机进行便捷在线学习和评论互动。包含知识问答、法律法规、文件制度、视频讲座、理论研究功能。</w:t>
            </w:r>
          </w:p>
        </w:tc>
      </w:tr>
      <w:tr w:rsidR="00831F20" w:rsidRPr="00831F20" w:rsidTr="00831F20">
        <w:trPr>
          <w:trHeight w:val="1080"/>
        </w:trPr>
        <w:tc>
          <w:tcPr>
            <w:tcW w:w="724" w:type="dxa"/>
            <w:shd w:val="clear" w:color="auto" w:fill="auto"/>
            <w:vAlign w:val="center"/>
          </w:tcPr>
          <w:p w:rsidR="00831F20" w:rsidRPr="00831F20" w:rsidRDefault="00831F20" w:rsidP="00E5682E">
            <w:pPr>
              <w:widowControl/>
              <w:ind w:firstLineChars="0" w:firstLine="0"/>
              <w:jc w:val="center"/>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t>12</w:t>
            </w:r>
          </w:p>
        </w:tc>
        <w:tc>
          <w:tcPr>
            <w:tcW w:w="1134" w:type="dxa"/>
            <w:shd w:val="clear" w:color="auto" w:fill="auto"/>
            <w:vAlign w:val="center"/>
          </w:tcPr>
          <w:p w:rsidR="00831F20" w:rsidRPr="00831F20" w:rsidRDefault="00831F20" w:rsidP="00831F20">
            <w:pPr>
              <w:snapToGrid w:val="0"/>
              <w:spacing w:line="240" w:lineRule="auto"/>
              <w:ind w:firstLineChars="0" w:firstLine="0"/>
              <w:rPr>
                <w:rFonts w:ascii="仿宋" w:hAnsi="仿宋"/>
                <w:color w:val="000000" w:themeColor="text1"/>
                <w:sz w:val="24"/>
              </w:rPr>
            </w:pPr>
            <w:r w:rsidRPr="00831F20">
              <w:rPr>
                <w:rFonts w:ascii="仿宋" w:hAnsi="仿宋" w:hint="eastAsia"/>
                <w:color w:val="000000" w:themeColor="text1"/>
                <w:sz w:val="24"/>
              </w:rPr>
              <w:t>智能通知信息系统</w:t>
            </w:r>
          </w:p>
        </w:tc>
        <w:tc>
          <w:tcPr>
            <w:tcW w:w="7655" w:type="dxa"/>
            <w:shd w:val="clear" w:color="auto" w:fill="auto"/>
            <w:vAlign w:val="center"/>
          </w:tcPr>
          <w:p w:rsidR="00831F20" w:rsidRPr="00831F20" w:rsidRDefault="00831F20" w:rsidP="00831F20">
            <w:pPr>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为系统提供统一的消息管理处理中心，用于系统客户端消息推送和短信发送，包含消息发送、短信发送、发送记录查询、智能短信开关、消息模板管理、短信签名管理、短信发送状态统计功能。</w:t>
            </w:r>
          </w:p>
        </w:tc>
      </w:tr>
      <w:tr w:rsidR="00831F20" w:rsidRPr="00831F20" w:rsidTr="00831F20">
        <w:trPr>
          <w:trHeight w:val="140"/>
        </w:trPr>
        <w:tc>
          <w:tcPr>
            <w:tcW w:w="724" w:type="dxa"/>
            <w:shd w:val="clear" w:color="auto" w:fill="auto"/>
            <w:vAlign w:val="center"/>
          </w:tcPr>
          <w:p w:rsidR="00831F20" w:rsidRPr="00831F20" w:rsidRDefault="00831F20" w:rsidP="00E5682E">
            <w:pPr>
              <w:widowControl/>
              <w:ind w:firstLineChars="0" w:firstLine="0"/>
              <w:jc w:val="center"/>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t>13</w:t>
            </w:r>
          </w:p>
        </w:tc>
        <w:tc>
          <w:tcPr>
            <w:tcW w:w="1134" w:type="dxa"/>
            <w:shd w:val="clear" w:color="auto" w:fill="auto"/>
            <w:vAlign w:val="center"/>
          </w:tcPr>
          <w:p w:rsidR="00831F20" w:rsidRPr="00831F20" w:rsidRDefault="00831F20" w:rsidP="00831F20">
            <w:pPr>
              <w:snapToGrid w:val="0"/>
              <w:spacing w:line="240" w:lineRule="auto"/>
              <w:ind w:firstLineChars="0" w:firstLine="0"/>
              <w:rPr>
                <w:rFonts w:ascii="仿宋" w:hAnsi="仿宋"/>
                <w:color w:val="000000" w:themeColor="text1"/>
                <w:sz w:val="24"/>
              </w:rPr>
            </w:pPr>
            <w:r w:rsidRPr="00831F20">
              <w:rPr>
                <w:rFonts w:ascii="仿宋" w:hAnsi="仿宋" w:hint="eastAsia"/>
                <w:color w:val="000000" w:themeColor="text1"/>
                <w:sz w:val="24"/>
              </w:rPr>
              <w:t>系统平台基础系统</w:t>
            </w:r>
          </w:p>
        </w:tc>
        <w:tc>
          <w:tcPr>
            <w:tcW w:w="7655" w:type="dxa"/>
            <w:shd w:val="clear" w:color="auto" w:fill="auto"/>
            <w:vAlign w:val="center"/>
          </w:tcPr>
          <w:p w:rsidR="00831F20" w:rsidRPr="00831F20" w:rsidRDefault="00831F20" w:rsidP="00831F20">
            <w:pPr>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为系统平台提供基础支撑和基础数据库，包含身份验证、密码策略、角色管理、用户管理、权限管理、基础数据配置、数据安全处理、接口设计、系统日志功能。</w:t>
            </w:r>
          </w:p>
        </w:tc>
      </w:tr>
      <w:tr w:rsidR="00831F20" w:rsidRPr="00831F20" w:rsidTr="00831F20">
        <w:trPr>
          <w:trHeight w:val="1350"/>
        </w:trPr>
        <w:tc>
          <w:tcPr>
            <w:tcW w:w="724" w:type="dxa"/>
            <w:shd w:val="clear" w:color="auto" w:fill="auto"/>
            <w:vAlign w:val="center"/>
          </w:tcPr>
          <w:p w:rsidR="00831F20" w:rsidRPr="00831F20" w:rsidRDefault="00831F20" w:rsidP="00E5682E">
            <w:pPr>
              <w:widowControl/>
              <w:ind w:firstLineChars="0" w:firstLine="0"/>
              <w:jc w:val="center"/>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t>14</w:t>
            </w:r>
          </w:p>
        </w:tc>
        <w:tc>
          <w:tcPr>
            <w:tcW w:w="1134" w:type="dxa"/>
            <w:shd w:val="clear" w:color="auto" w:fill="auto"/>
            <w:vAlign w:val="center"/>
          </w:tcPr>
          <w:p w:rsidR="00831F20" w:rsidRPr="00831F20" w:rsidRDefault="00831F20" w:rsidP="00831F20">
            <w:pPr>
              <w:snapToGrid w:val="0"/>
              <w:spacing w:line="240" w:lineRule="auto"/>
              <w:ind w:firstLineChars="0" w:firstLine="0"/>
              <w:rPr>
                <w:rFonts w:ascii="仿宋" w:hAnsi="仿宋"/>
                <w:color w:val="000000" w:themeColor="text1"/>
                <w:sz w:val="24"/>
              </w:rPr>
            </w:pPr>
            <w:r w:rsidRPr="00831F20">
              <w:rPr>
                <w:rFonts w:ascii="仿宋" w:hAnsi="仿宋" w:hint="eastAsia"/>
                <w:color w:val="000000" w:themeColor="text1"/>
                <w:sz w:val="24"/>
              </w:rPr>
              <w:t>手机终端APP</w:t>
            </w:r>
          </w:p>
        </w:tc>
        <w:tc>
          <w:tcPr>
            <w:tcW w:w="7655" w:type="dxa"/>
            <w:shd w:val="clear" w:color="auto" w:fill="auto"/>
            <w:vAlign w:val="center"/>
          </w:tcPr>
          <w:p w:rsidR="00831F20" w:rsidRPr="00831F20" w:rsidRDefault="00831F20" w:rsidP="00831F20">
            <w:pPr>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在手机客户端实现系统的指定功能，方便代表随时随地使用。支持主流的手机和平板操作系统，</w:t>
            </w:r>
            <w:proofErr w:type="gramStart"/>
            <w:r w:rsidRPr="00831F20">
              <w:rPr>
                <w:rFonts w:ascii="仿宋" w:hAnsi="仿宋" w:hint="eastAsia"/>
                <w:color w:val="000000" w:themeColor="text1"/>
                <w:sz w:val="24"/>
              </w:rPr>
              <w:t>包括谷歌</w:t>
            </w:r>
            <w:proofErr w:type="gramEnd"/>
            <w:r w:rsidRPr="00831F20">
              <w:rPr>
                <w:rFonts w:ascii="仿宋" w:hAnsi="仿宋" w:hint="eastAsia"/>
                <w:color w:val="000000" w:themeColor="text1"/>
                <w:sz w:val="24"/>
              </w:rPr>
              <w:t>Android和苹果 iOS系统。一般要包含首页、工作台和个人等三个模块，首页</w:t>
            </w:r>
            <w:proofErr w:type="gramStart"/>
            <w:r w:rsidRPr="00831F20">
              <w:rPr>
                <w:rFonts w:ascii="仿宋" w:hAnsi="仿宋" w:hint="eastAsia"/>
                <w:color w:val="000000" w:themeColor="text1"/>
                <w:sz w:val="24"/>
              </w:rPr>
              <w:t>包含轮播新闻</w:t>
            </w:r>
            <w:proofErr w:type="gramEnd"/>
            <w:r w:rsidRPr="00831F20">
              <w:rPr>
                <w:rFonts w:ascii="仿宋" w:hAnsi="仿宋" w:hint="eastAsia"/>
                <w:color w:val="000000" w:themeColor="text1"/>
                <w:sz w:val="24"/>
              </w:rPr>
              <w:t>、常用模块、通知消息、工作动态四块显示内容，工作台包含添加履职记录、履职档案、履职圈、大会专题、学习培训、代表名录、发送通知、提交议案建议、大会议案、大会建议、闭会建议、本团建议、添加履职记录、我的履职记录、履职活动签到、履职评估办法、履职得分明细、履职排行榜，我的模块包含个人资料、</w:t>
            </w:r>
            <w:proofErr w:type="gramStart"/>
            <w:r w:rsidRPr="00831F20">
              <w:rPr>
                <w:rFonts w:ascii="仿宋" w:hAnsi="仿宋" w:hint="eastAsia"/>
                <w:color w:val="000000" w:themeColor="text1"/>
                <w:sz w:val="24"/>
              </w:rPr>
              <w:t>帐号</w:t>
            </w:r>
            <w:proofErr w:type="gramEnd"/>
            <w:r w:rsidRPr="00831F20">
              <w:rPr>
                <w:rFonts w:ascii="仿宋" w:hAnsi="仿宋" w:hint="eastAsia"/>
                <w:color w:val="000000" w:themeColor="text1"/>
                <w:sz w:val="24"/>
              </w:rPr>
              <w:t>密码管理、工作总结、</w:t>
            </w:r>
            <w:proofErr w:type="gramStart"/>
            <w:r w:rsidRPr="00831F20">
              <w:rPr>
                <w:rFonts w:ascii="仿宋" w:hAnsi="仿宋" w:hint="eastAsia"/>
                <w:color w:val="000000" w:themeColor="text1"/>
                <w:sz w:val="24"/>
              </w:rPr>
              <w:t>扫码登录</w:t>
            </w:r>
            <w:proofErr w:type="gramEnd"/>
            <w:r w:rsidRPr="00831F20">
              <w:rPr>
                <w:rFonts w:ascii="仿宋" w:hAnsi="仿宋" w:hint="eastAsia"/>
                <w:color w:val="000000" w:themeColor="text1"/>
                <w:sz w:val="24"/>
              </w:rPr>
              <w:t>、我的议案建议、我的履职活动记录等。</w:t>
            </w:r>
          </w:p>
        </w:tc>
      </w:tr>
      <w:tr w:rsidR="00831F20" w:rsidRPr="00831F20" w:rsidTr="00831F20">
        <w:trPr>
          <w:trHeight w:val="810"/>
        </w:trPr>
        <w:tc>
          <w:tcPr>
            <w:tcW w:w="724" w:type="dxa"/>
            <w:shd w:val="clear" w:color="auto" w:fill="auto"/>
            <w:vAlign w:val="center"/>
          </w:tcPr>
          <w:p w:rsidR="00831F20" w:rsidRPr="00831F20" w:rsidRDefault="00831F20" w:rsidP="00E5682E">
            <w:pPr>
              <w:widowControl/>
              <w:ind w:firstLineChars="0" w:firstLine="0"/>
              <w:jc w:val="center"/>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t>15</w:t>
            </w:r>
          </w:p>
        </w:tc>
        <w:tc>
          <w:tcPr>
            <w:tcW w:w="1134" w:type="dxa"/>
            <w:shd w:val="clear" w:color="auto" w:fill="auto"/>
            <w:vAlign w:val="center"/>
          </w:tcPr>
          <w:p w:rsidR="00831F20" w:rsidRPr="00831F20" w:rsidRDefault="00831F20" w:rsidP="00831F20">
            <w:pPr>
              <w:snapToGrid w:val="0"/>
              <w:spacing w:line="240" w:lineRule="auto"/>
              <w:ind w:firstLineChars="0" w:firstLine="0"/>
              <w:rPr>
                <w:rFonts w:ascii="仿宋" w:hAnsi="仿宋"/>
                <w:color w:val="000000" w:themeColor="text1"/>
                <w:sz w:val="24"/>
              </w:rPr>
            </w:pPr>
            <w:r w:rsidRPr="00831F20">
              <w:rPr>
                <w:rFonts w:ascii="仿宋" w:hAnsi="仿宋" w:hint="eastAsia"/>
                <w:color w:val="000000" w:themeColor="text1"/>
                <w:sz w:val="24"/>
              </w:rPr>
              <w:t>授权用户数</w:t>
            </w:r>
          </w:p>
        </w:tc>
        <w:tc>
          <w:tcPr>
            <w:tcW w:w="7655" w:type="dxa"/>
            <w:shd w:val="clear" w:color="auto" w:fill="auto"/>
            <w:vAlign w:val="center"/>
          </w:tcPr>
          <w:p w:rsidR="00831F20" w:rsidRPr="00831F20" w:rsidRDefault="00831F20" w:rsidP="00831F20">
            <w:pPr>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根据我市实有代表总数和相关工作人员、承办单位、记者访客等确定系统用户授权数1500人，换届时重新计数，旧数据可以保留和访问。</w:t>
            </w:r>
          </w:p>
        </w:tc>
      </w:tr>
      <w:tr w:rsidR="00831F20" w:rsidRPr="00831F20" w:rsidTr="00831F20">
        <w:trPr>
          <w:trHeight w:val="810"/>
        </w:trPr>
        <w:tc>
          <w:tcPr>
            <w:tcW w:w="724" w:type="dxa"/>
            <w:shd w:val="clear" w:color="auto" w:fill="auto"/>
            <w:vAlign w:val="center"/>
          </w:tcPr>
          <w:p w:rsidR="00831F20" w:rsidRPr="00831F20" w:rsidRDefault="00831F20" w:rsidP="00E5682E">
            <w:pPr>
              <w:widowControl/>
              <w:ind w:firstLineChars="0" w:firstLine="0"/>
              <w:jc w:val="center"/>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t>16</w:t>
            </w:r>
          </w:p>
        </w:tc>
        <w:tc>
          <w:tcPr>
            <w:tcW w:w="1134" w:type="dxa"/>
            <w:shd w:val="clear" w:color="auto" w:fill="auto"/>
            <w:vAlign w:val="center"/>
          </w:tcPr>
          <w:p w:rsidR="00831F20" w:rsidRPr="00831F20" w:rsidRDefault="00831F20" w:rsidP="00831F20">
            <w:pPr>
              <w:snapToGrid w:val="0"/>
              <w:spacing w:line="240" w:lineRule="auto"/>
              <w:ind w:firstLineChars="0" w:firstLine="0"/>
              <w:rPr>
                <w:rFonts w:ascii="仿宋" w:hAnsi="仿宋"/>
                <w:color w:val="000000" w:themeColor="text1"/>
                <w:sz w:val="24"/>
              </w:rPr>
            </w:pPr>
            <w:r w:rsidRPr="00831F20">
              <w:rPr>
                <w:rFonts w:ascii="仿宋" w:hAnsi="仿宋" w:hint="eastAsia"/>
                <w:color w:val="000000" w:themeColor="text1"/>
                <w:sz w:val="24"/>
              </w:rPr>
              <w:t>系统实施</w:t>
            </w:r>
          </w:p>
        </w:tc>
        <w:tc>
          <w:tcPr>
            <w:tcW w:w="7655" w:type="dxa"/>
            <w:shd w:val="clear" w:color="auto" w:fill="auto"/>
            <w:vAlign w:val="center"/>
          </w:tcPr>
          <w:p w:rsidR="00831F20" w:rsidRPr="00831F20" w:rsidRDefault="00831F20" w:rsidP="00831F20">
            <w:pPr>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首次系统实施包含需求调研、需求确认、上线部署、系统初始化、填充模拟数据、仿真测试、安全和漏洞测试、可靠性测试、系统联调、缺陷修复、更新部署、验收确认。</w:t>
            </w:r>
          </w:p>
        </w:tc>
      </w:tr>
      <w:tr w:rsidR="00831F20" w:rsidRPr="00831F20" w:rsidTr="00831F20">
        <w:trPr>
          <w:trHeight w:val="791"/>
        </w:trPr>
        <w:tc>
          <w:tcPr>
            <w:tcW w:w="724" w:type="dxa"/>
            <w:shd w:val="clear" w:color="auto" w:fill="auto"/>
            <w:vAlign w:val="center"/>
          </w:tcPr>
          <w:p w:rsidR="00831F20" w:rsidRPr="00831F20" w:rsidRDefault="00831F20" w:rsidP="00E5682E">
            <w:pPr>
              <w:widowControl/>
              <w:ind w:firstLineChars="0" w:firstLine="0"/>
              <w:jc w:val="center"/>
              <w:textAlignment w:val="center"/>
              <w:rPr>
                <w:rFonts w:ascii="仿宋" w:hAnsi="仿宋" w:cs="仿宋"/>
                <w:color w:val="000000" w:themeColor="text1"/>
                <w:kern w:val="0"/>
                <w:sz w:val="24"/>
              </w:rPr>
            </w:pPr>
            <w:r w:rsidRPr="00831F20">
              <w:rPr>
                <w:rFonts w:ascii="仿宋" w:hAnsi="仿宋" w:cs="仿宋" w:hint="eastAsia"/>
                <w:color w:val="000000" w:themeColor="text1"/>
                <w:kern w:val="0"/>
                <w:sz w:val="24"/>
              </w:rPr>
              <w:t>17</w:t>
            </w:r>
          </w:p>
        </w:tc>
        <w:tc>
          <w:tcPr>
            <w:tcW w:w="1134" w:type="dxa"/>
            <w:shd w:val="clear" w:color="auto" w:fill="auto"/>
            <w:vAlign w:val="center"/>
          </w:tcPr>
          <w:p w:rsidR="00831F20" w:rsidRPr="00831F20" w:rsidRDefault="00831F20" w:rsidP="00831F20">
            <w:pPr>
              <w:snapToGrid w:val="0"/>
              <w:spacing w:line="240" w:lineRule="auto"/>
              <w:ind w:firstLineChars="0" w:firstLine="0"/>
              <w:rPr>
                <w:rFonts w:ascii="仿宋" w:hAnsi="仿宋"/>
                <w:color w:val="000000" w:themeColor="text1"/>
                <w:sz w:val="24"/>
              </w:rPr>
            </w:pPr>
            <w:r w:rsidRPr="00831F20">
              <w:rPr>
                <w:rFonts w:ascii="仿宋" w:hAnsi="仿宋" w:hint="eastAsia"/>
                <w:color w:val="000000" w:themeColor="text1"/>
                <w:sz w:val="24"/>
              </w:rPr>
              <w:t>现场服务</w:t>
            </w:r>
          </w:p>
        </w:tc>
        <w:tc>
          <w:tcPr>
            <w:tcW w:w="7655" w:type="dxa"/>
            <w:shd w:val="clear" w:color="auto" w:fill="auto"/>
            <w:vAlign w:val="center"/>
          </w:tcPr>
          <w:p w:rsidR="00831F20" w:rsidRPr="00831F20" w:rsidRDefault="00831F20" w:rsidP="00831F20">
            <w:pPr>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提供不少于3次现场服务，用于人代会驻场、现场培训、视察汇报、交流展示等现场服务。</w:t>
            </w:r>
          </w:p>
        </w:tc>
      </w:tr>
      <w:tr w:rsidR="00831F20" w:rsidRPr="00831F20" w:rsidTr="00831F20">
        <w:trPr>
          <w:trHeight w:val="849"/>
        </w:trPr>
        <w:tc>
          <w:tcPr>
            <w:tcW w:w="724" w:type="dxa"/>
            <w:shd w:val="clear" w:color="auto" w:fill="auto"/>
            <w:vAlign w:val="center"/>
          </w:tcPr>
          <w:p w:rsidR="00831F20" w:rsidRPr="00831F20" w:rsidRDefault="00831F20" w:rsidP="00E5682E">
            <w:pPr>
              <w:widowControl/>
              <w:ind w:firstLineChars="0" w:firstLine="0"/>
              <w:jc w:val="center"/>
              <w:textAlignment w:val="center"/>
              <w:rPr>
                <w:rFonts w:ascii="仿宋" w:hAnsi="仿宋" w:cs="仿宋"/>
                <w:color w:val="000000" w:themeColor="text1"/>
                <w:kern w:val="0"/>
                <w:sz w:val="24"/>
              </w:rPr>
            </w:pPr>
            <w:r>
              <w:rPr>
                <w:rFonts w:ascii="仿宋" w:hAnsi="仿宋" w:cs="仿宋" w:hint="eastAsia"/>
                <w:color w:val="000000" w:themeColor="text1"/>
                <w:kern w:val="0"/>
                <w:sz w:val="24"/>
              </w:rPr>
              <w:lastRenderedPageBreak/>
              <w:t>18</w:t>
            </w:r>
          </w:p>
        </w:tc>
        <w:tc>
          <w:tcPr>
            <w:tcW w:w="1134" w:type="dxa"/>
            <w:shd w:val="clear" w:color="auto" w:fill="auto"/>
            <w:vAlign w:val="center"/>
          </w:tcPr>
          <w:p w:rsidR="00831F20" w:rsidRPr="00831F20" w:rsidRDefault="00831F20" w:rsidP="00831F20">
            <w:pPr>
              <w:snapToGrid w:val="0"/>
              <w:spacing w:line="240" w:lineRule="auto"/>
              <w:ind w:firstLineChars="0" w:firstLine="0"/>
              <w:rPr>
                <w:rFonts w:ascii="仿宋" w:hAnsi="仿宋"/>
                <w:color w:val="000000" w:themeColor="text1"/>
                <w:sz w:val="24"/>
              </w:rPr>
            </w:pPr>
            <w:r w:rsidRPr="00831F20">
              <w:rPr>
                <w:rFonts w:ascii="仿宋" w:hAnsi="仿宋" w:hint="eastAsia"/>
                <w:color w:val="000000" w:themeColor="text1"/>
                <w:sz w:val="24"/>
              </w:rPr>
              <w:t>全网通短信包</w:t>
            </w:r>
          </w:p>
        </w:tc>
        <w:tc>
          <w:tcPr>
            <w:tcW w:w="7655" w:type="dxa"/>
            <w:shd w:val="clear" w:color="auto" w:fill="auto"/>
            <w:vAlign w:val="center"/>
          </w:tcPr>
          <w:p w:rsidR="00831F20" w:rsidRPr="00831F20" w:rsidRDefault="00831F20" w:rsidP="00831F20">
            <w:pPr>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提供每年50000条全网通短信，支持移动、联通、电信各大运营商手机号码，支持省外异地手机号码。</w:t>
            </w:r>
          </w:p>
        </w:tc>
      </w:tr>
      <w:tr w:rsidR="00831F20" w:rsidRPr="00831F20" w:rsidTr="00831F20">
        <w:trPr>
          <w:trHeight w:val="540"/>
        </w:trPr>
        <w:tc>
          <w:tcPr>
            <w:tcW w:w="724" w:type="dxa"/>
            <w:shd w:val="clear" w:color="auto" w:fill="auto"/>
            <w:vAlign w:val="center"/>
          </w:tcPr>
          <w:p w:rsidR="00831F20" w:rsidRPr="00831F20" w:rsidRDefault="00831F20" w:rsidP="00E5682E">
            <w:pPr>
              <w:widowControl/>
              <w:ind w:firstLineChars="0" w:firstLine="0"/>
              <w:jc w:val="center"/>
              <w:textAlignment w:val="center"/>
              <w:rPr>
                <w:rFonts w:ascii="仿宋" w:hAnsi="仿宋" w:cs="仿宋"/>
                <w:color w:val="000000" w:themeColor="text1"/>
                <w:kern w:val="0"/>
                <w:sz w:val="24"/>
              </w:rPr>
            </w:pPr>
            <w:r>
              <w:rPr>
                <w:rFonts w:ascii="仿宋" w:hAnsi="仿宋" w:cs="仿宋" w:hint="eastAsia"/>
                <w:color w:val="000000" w:themeColor="text1"/>
                <w:kern w:val="0"/>
                <w:sz w:val="24"/>
              </w:rPr>
              <w:t>19</w:t>
            </w:r>
          </w:p>
        </w:tc>
        <w:tc>
          <w:tcPr>
            <w:tcW w:w="1134" w:type="dxa"/>
            <w:shd w:val="clear" w:color="auto" w:fill="auto"/>
            <w:vAlign w:val="center"/>
          </w:tcPr>
          <w:p w:rsidR="00831F20" w:rsidRPr="00831F20" w:rsidRDefault="00831F20" w:rsidP="00831F20">
            <w:pPr>
              <w:snapToGrid w:val="0"/>
              <w:spacing w:line="240" w:lineRule="auto"/>
              <w:ind w:firstLineChars="0" w:firstLine="0"/>
              <w:rPr>
                <w:rFonts w:ascii="仿宋" w:hAnsi="仿宋"/>
                <w:color w:val="000000" w:themeColor="text1"/>
                <w:sz w:val="24"/>
              </w:rPr>
            </w:pPr>
            <w:r w:rsidRPr="00831F20">
              <w:rPr>
                <w:rFonts w:ascii="仿宋" w:hAnsi="仿宋" w:hint="eastAsia"/>
                <w:color w:val="000000" w:themeColor="text1"/>
                <w:sz w:val="24"/>
              </w:rPr>
              <w:t>系统维保</w:t>
            </w:r>
          </w:p>
          <w:p w:rsidR="00831F20" w:rsidRPr="00831F20" w:rsidRDefault="00831F20" w:rsidP="00831F20">
            <w:pPr>
              <w:snapToGrid w:val="0"/>
              <w:spacing w:line="240" w:lineRule="auto"/>
              <w:ind w:firstLineChars="0" w:firstLine="0"/>
              <w:rPr>
                <w:rFonts w:ascii="仿宋" w:hAnsi="仿宋"/>
                <w:color w:val="000000" w:themeColor="text1"/>
                <w:sz w:val="24"/>
              </w:rPr>
            </w:pPr>
            <w:r w:rsidRPr="00831F20">
              <w:rPr>
                <w:rFonts w:ascii="仿宋" w:hAnsi="仿宋" w:hint="eastAsia"/>
                <w:color w:val="000000" w:themeColor="text1"/>
                <w:sz w:val="24"/>
              </w:rPr>
              <w:t>（远程）</w:t>
            </w:r>
          </w:p>
        </w:tc>
        <w:tc>
          <w:tcPr>
            <w:tcW w:w="7655" w:type="dxa"/>
            <w:shd w:val="clear" w:color="auto" w:fill="auto"/>
            <w:vAlign w:val="center"/>
          </w:tcPr>
          <w:p w:rsidR="00831F20" w:rsidRPr="00831F20" w:rsidRDefault="00831F20" w:rsidP="00831F20">
            <w:pPr>
              <w:snapToGrid w:val="0"/>
              <w:spacing w:line="240" w:lineRule="auto"/>
              <w:ind w:firstLine="480"/>
              <w:rPr>
                <w:rFonts w:ascii="仿宋" w:hAnsi="仿宋"/>
                <w:color w:val="000000" w:themeColor="text1"/>
                <w:sz w:val="24"/>
              </w:rPr>
            </w:pPr>
            <w:r w:rsidRPr="00831F20">
              <w:rPr>
                <w:rFonts w:ascii="仿宋" w:hAnsi="仿宋" w:hint="eastAsia"/>
                <w:color w:val="000000" w:themeColor="text1"/>
                <w:sz w:val="24"/>
              </w:rPr>
              <w:t>提供7*24</w:t>
            </w:r>
            <w:proofErr w:type="gramStart"/>
            <w:r w:rsidRPr="00831F20">
              <w:rPr>
                <w:rFonts w:ascii="仿宋" w:hAnsi="仿宋" w:hint="eastAsia"/>
                <w:color w:val="000000" w:themeColor="text1"/>
                <w:sz w:val="24"/>
              </w:rPr>
              <w:t>远程支持</w:t>
            </w:r>
            <w:proofErr w:type="gramEnd"/>
            <w:r w:rsidRPr="00831F20">
              <w:rPr>
                <w:rFonts w:ascii="仿宋" w:hAnsi="仿宋" w:hint="eastAsia"/>
                <w:color w:val="000000" w:themeColor="text1"/>
                <w:sz w:val="24"/>
              </w:rPr>
              <w:t>服务，服务方式有QQ、微信、电话、远程协助；服务内容有操作指导、技术咨询，故障排除、网络检测、状态监控、服务器巡检、数据备份、使用培训等</w:t>
            </w:r>
          </w:p>
        </w:tc>
      </w:tr>
    </w:tbl>
    <w:p w:rsidR="005E67C0" w:rsidRPr="00831F20" w:rsidRDefault="005E67C0" w:rsidP="00831F20">
      <w:pPr>
        <w:pStyle w:val="a0"/>
        <w:spacing w:line="520" w:lineRule="exact"/>
        <w:ind w:firstLine="640"/>
        <w:rPr>
          <w:rFonts w:ascii="仿宋_GB2312" w:eastAsia="仿宋_GB2312" w:hAnsi="仿宋" w:cs="仿宋"/>
          <w:color w:val="000000" w:themeColor="text1"/>
          <w:sz w:val="32"/>
          <w:szCs w:val="32"/>
        </w:rPr>
      </w:pPr>
      <w:r w:rsidRPr="00831F20">
        <w:rPr>
          <w:rFonts w:ascii="仿宋_GB2312" w:eastAsia="仿宋_GB2312" w:hAnsi="仿宋" w:cs="仿宋" w:hint="eastAsia"/>
          <w:color w:val="000000" w:themeColor="text1"/>
          <w:sz w:val="32"/>
          <w:szCs w:val="32"/>
        </w:rPr>
        <w:t>其他未能列出的建设要求，应参照成熟的信息化平台建设方案，以能符合《</w:t>
      </w:r>
      <w:r w:rsidR="004B379A" w:rsidRPr="00831F20">
        <w:rPr>
          <w:rFonts w:ascii="仿宋_GB2312" w:eastAsia="仿宋_GB2312" w:hAnsi="仿宋" w:cs="仿宋"/>
          <w:color w:val="000000" w:themeColor="text1"/>
          <w:sz w:val="32"/>
          <w:szCs w:val="32"/>
        </w:rPr>
        <w:t>中华人民共和国全国人民代表大会和地方各级人民代表大会代表法</w:t>
      </w:r>
      <w:r w:rsidRPr="00831F20">
        <w:rPr>
          <w:rFonts w:ascii="仿宋_GB2312" w:eastAsia="仿宋_GB2312" w:hAnsi="仿宋" w:cs="仿宋" w:hint="eastAsia"/>
          <w:color w:val="000000" w:themeColor="text1"/>
          <w:sz w:val="32"/>
          <w:szCs w:val="32"/>
        </w:rPr>
        <w:t>》、《</w:t>
      </w:r>
      <w:r w:rsidR="004B379A" w:rsidRPr="00831F20">
        <w:rPr>
          <w:rFonts w:ascii="仿宋_GB2312" w:eastAsia="仿宋_GB2312" w:hAnsi="仿宋" w:cs="仿宋"/>
          <w:color w:val="000000" w:themeColor="text1"/>
          <w:sz w:val="32"/>
          <w:szCs w:val="32"/>
        </w:rPr>
        <w:t>中华人民共和国地方各级人民代表大会和地方各级人民政府组织法</w:t>
      </w:r>
      <w:r w:rsidRPr="00831F20">
        <w:rPr>
          <w:rFonts w:ascii="仿宋_GB2312" w:eastAsia="仿宋_GB2312" w:hAnsi="仿宋" w:cs="仿宋" w:hint="eastAsia"/>
          <w:color w:val="000000" w:themeColor="text1"/>
          <w:sz w:val="32"/>
          <w:szCs w:val="32"/>
        </w:rPr>
        <w:t>》、《</w:t>
      </w:r>
      <w:r w:rsidR="004B379A" w:rsidRPr="00831F20">
        <w:rPr>
          <w:rFonts w:ascii="仿宋_GB2312" w:eastAsia="仿宋_GB2312" w:hAnsi="仿宋" w:cs="仿宋" w:hint="eastAsia"/>
          <w:color w:val="000000" w:themeColor="text1"/>
          <w:sz w:val="32"/>
          <w:szCs w:val="32"/>
        </w:rPr>
        <w:t>中华人民共和国</w:t>
      </w:r>
      <w:r w:rsidRPr="00831F20">
        <w:rPr>
          <w:rFonts w:ascii="仿宋_GB2312" w:eastAsia="仿宋_GB2312" w:hAnsi="仿宋" w:cs="仿宋" w:hint="eastAsia"/>
          <w:color w:val="000000" w:themeColor="text1"/>
          <w:sz w:val="32"/>
          <w:szCs w:val="32"/>
        </w:rPr>
        <w:t>监督法》等法律规定、符合人大及代表工作要求</w:t>
      </w:r>
      <w:r w:rsidR="00831F20">
        <w:rPr>
          <w:rFonts w:ascii="仿宋_GB2312" w:eastAsia="仿宋_GB2312" w:hAnsi="仿宋" w:cs="仿宋" w:hint="eastAsia"/>
          <w:color w:val="000000" w:themeColor="text1"/>
          <w:sz w:val="32"/>
          <w:szCs w:val="32"/>
        </w:rPr>
        <w:t>和特点</w:t>
      </w:r>
      <w:r w:rsidRPr="00831F20">
        <w:rPr>
          <w:rFonts w:ascii="仿宋_GB2312" w:eastAsia="仿宋_GB2312" w:hAnsi="仿宋" w:cs="仿宋" w:hint="eastAsia"/>
          <w:color w:val="000000" w:themeColor="text1"/>
          <w:sz w:val="32"/>
          <w:szCs w:val="32"/>
        </w:rPr>
        <w:t>为原则，由</w:t>
      </w:r>
      <w:r w:rsidR="00244024">
        <w:rPr>
          <w:rFonts w:ascii="仿宋_GB2312" w:eastAsia="仿宋_GB2312" w:hAnsi="仿宋" w:cs="仿宋" w:hint="eastAsia"/>
          <w:color w:val="000000" w:themeColor="text1"/>
          <w:sz w:val="32"/>
          <w:szCs w:val="32"/>
        </w:rPr>
        <w:t>供应商</w:t>
      </w:r>
      <w:r w:rsidRPr="00831F20">
        <w:rPr>
          <w:rFonts w:ascii="仿宋_GB2312" w:eastAsia="仿宋_GB2312" w:hAnsi="仿宋" w:cs="仿宋" w:hint="eastAsia"/>
          <w:color w:val="000000" w:themeColor="text1"/>
          <w:sz w:val="32"/>
          <w:szCs w:val="32"/>
        </w:rPr>
        <w:t>和我办协商具体确定。</w:t>
      </w:r>
    </w:p>
    <w:p w:rsidR="00036AE3" w:rsidRPr="00036AE3" w:rsidRDefault="00036AE3" w:rsidP="00036AE3">
      <w:pPr>
        <w:pStyle w:val="a0"/>
        <w:spacing w:line="560" w:lineRule="exact"/>
        <w:ind w:firstLine="640"/>
        <w:rPr>
          <w:rFonts w:ascii="华文中宋" w:eastAsia="华文中宋" w:hAnsi="华文中宋" w:cs="仿宋"/>
          <w:color w:val="000000" w:themeColor="text1"/>
          <w:sz w:val="32"/>
          <w:szCs w:val="32"/>
        </w:rPr>
      </w:pPr>
      <w:r w:rsidRPr="00036AE3">
        <w:rPr>
          <w:rFonts w:ascii="华文中宋" w:eastAsia="华文中宋" w:hAnsi="华文中宋" w:cs="仿宋" w:hint="eastAsia"/>
          <w:color w:val="000000" w:themeColor="text1"/>
          <w:sz w:val="32"/>
          <w:szCs w:val="32"/>
        </w:rPr>
        <w:t>二、付款方式</w:t>
      </w:r>
    </w:p>
    <w:p w:rsidR="00036AE3" w:rsidRPr="00036AE3" w:rsidRDefault="00036AE3" w:rsidP="00036AE3">
      <w:pPr>
        <w:pStyle w:val="a0"/>
        <w:spacing w:line="560" w:lineRule="exact"/>
        <w:ind w:firstLine="640"/>
        <w:rPr>
          <w:rFonts w:ascii="仿宋_GB2312" w:eastAsia="仿宋_GB2312" w:hAnsi="仿宋" w:cs="仿宋"/>
          <w:color w:val="000000" w:themeColor="text1"/>
          <w:sz w:val="32"/>
          <w:szCs w:val="32"/>
        </w:rPr>
      </w:pPr>
      <w:r w:rsidRPr="00036AE3">
        <w:rPr>
          <w:rFonts w:ascii="仿宋_GB2312" w:eastAsia="仿宋_GB2312" w:hAnsi="仿宋" w:cs="仿宋" w:hint="eastAsia"/>
          <w:color w:val="000000" w:themeColor="text1"/>
          <w:sz w:val="32"/>
          <w:szCs w:val="32"/>
        </w:rPr>
        <w:t>项目建设完成并通过信息安全等级保护二级测评后1个月内付中标金额的95%。余款在</w:t>
      </w:r>
      <w:r w:rsidR="00831F20">
        <w:rPr>
          <w:rFonts w:ascii="仿宋_GB2312" w:eastAsia="仿宋_GB2312" w:hAnsi="仿宋" w:cs="仿宋" w:hint="eastAsia"/>
          <w:color w:val="000000" w:themeColor="text1"/>
          <w:sz w:val="32"/>
          <w:szCs w:val="32"/>
        </w:rPr>
        <w:t>2021</w:t>
      </w:r>
      <w:r w:rsidRPr="00036AE3">
        <w:rPr>
          <w:rFonts w:ascii="仿宋_GB2312" w:eastAsia="仿宋_GB2312" w:hAnsi="仿宋" w:cs="仿宋" w:hint="eastAsia"/>
          <w:color w:val="000000" w:themeColor="text1"/>
          <w:sz w:val="32"/>
          <w:szCs w:val="32"/>
        </w:rPr>
        <w:t>年人代会结束后1个月内付清。</w:t>
      </w:r>
    </w:p>
    <w:p w:rsidR="00F30EC6" w:rsidRPr="00B46C86" w:rsidRDefault="00F30EC6" w:rsidP="00036AE3">
      <w:pPr>
        <w:pStyle w:val="a0"/>
        <w:spacing w:line="560" w:lineRule="exact"/>
        <w:ind w:firstLine="640"/>
        <w:rPr>
          <w:rFonts w:ascii="华文中宋" w:eastAsia="华文中宋" w:hAnsi="华文中宋" w:cs="仿宋"/>
          <w:color w:val="000000" w:themeColor="text1"/>
          <w:sz w:val="32"/>
          <w:szCs w:val="32"/>
        </w:rPr>
      </w:pPr>
      <w:r w:rsidRPr="00B46C86">
        <w:rPr>
          <w:rFonts w:ascii="华文中宋" w:eastAsia="华文中宋" w:hAnsi="华文中宋" w:cs="仿宋" w:hint="eastAsia"/>
          <w:color w:val="000000" w:themeColor="text1"/>
          <w:sz w:val="32"/>
          <w:szCs w:val="32"/>
        </w:rPr>
        <w:t>三、</w:t>
      </w:r>
      <w:r w:rsidR="00036AE3" w:rsidRPr="00036AE3">
        <w:rPr>
          <w:rFonts w:ascii="华文中宋" w:eastAsia="华文中宋" w:hAnsi="华文中宋" w:cs="仿宋" w:hint="eastAsia"/>
          <w:color w:val="000000" w:themeColor="text1"/>
          <w:sz w:val="32"/>
          <w:szCs w:val="32"/>
        </w:rPr>
        <w:t>谈判要求</w:t>
      </w:r>
    </w:p>
    <w:p w:rsidR="00F30EC6" w:rsidRPr="00B46C86" w:rsidRDefault="00036AE3" w:rsidP="00F30EC6">
      <w:pPr>
        <w:pStyle w:val="a0"/>
        <w:spacing w:line="560" w:lineRule="exact"/>
        <w:ind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㈠</w:t>
      </w:r>
      <w:r w:rsidR="00F30EC6" w:rsidRPr="00B46C86">
        <w:rPr>
          <w:rFonts w:ascii="仿宋_GB2312" w:eastAsia="仿宋_GB2312" w:hAnsi="仿宋" w:cs="仿宋" w:hint="eastAsia"/>
          <w:color w:val="000000" w:themeColor="text1"/>
          <w:sz w:val="32"/>
          <w:szCs w:val="32"/>
        </w:rPr>
        <w:t>法定条件：</w:t>
      </w:r>
    </w:p>
    <w:p w:rsidR="00F30EC6" w:rsidRPr="00B46C86" w:rsidRDefault="00F30EC6" w:rsidP="00F30EC6">
      <w:pPr>
        <w:pStyle w:val="a0"/>
        <w:spacing w:line="560" w:lineRule="exact"/>
        <w:ind w:firstLine="640"/>
        <w:rPr>
          <w:rFonts w:ascii="仿宋_GB2312" w:eastAsia="仿宋_GB2312" w:hAnsi="仿宋" w:cs="仿宋"/>
          <w:color w:val="000000" w:themeColor="text1"/>
          <w:sz w:val="32"/>
          <w:szCs w:val="32"/>
        </w:rPr>
      </w:pPr>
      <w:r w:rsidRPr="00B46C86">
        <w:rPr>
          <w:rFonts w:ascii="仿宋_GB2312" w:eastAsia="仿宋_GB2312" w:hAnsi="仿宋" w:cs="仿宋" w:hint="eastAsia"/>
          <w:color w:val="000000" w:themeColor="text1"/>
          <w:sz w:val="32"/>
          <w:szCs w:val="32"/>
        </w:rPr>
        <w:t>符合政府采购法第22条规定的相关条件。</w:t>
      </w:r>
    </w:p>
    <w:p w:rsidR="00F30EC6" w:rsidRPr="00B46C86" w:rsidRDefault="00F30EC6" w:rsidP="00F30EC6">
      <w:pPr>
        <w:pStyle w:val="a0"/>
        <w:spacing w:line="560" w:lineRule="exact"/>
        <w:ind w:firstLine="640"/>
        <w:rPr>
          <w:rFonts w:ascii="仿宋_GB2312" w:eastAsia="仿宋_GB2312" w:hAnsi="仿宋" w:cs="仿宋"/>
          <w:color w:val="000000" w:themeColor="text1"/>
          <w:sz w:val="32"/>
          <w:szCs w:val="32"/>
        </w:rPr>
      </w:pPr>
      <w:r w:rsidRPr="00B46C86">
        <w:rPr>
          <w:rFonts w:ascii="仿宋_GB2312" w:eastAsia="仿宋_GB2312" w:hAnsi="仿宋" w:cs="仿宋" w:hint="eastAsia"/>
          <w:color w:val="000000" w:themeColor="text1"/>
          <w:sz w:val="32"/>
          <w:szCs w:val="32"/>
        </w:rPr>
        <w:t>1.具有独立承担民事责任的能力；</w:t>
      </w:r>
    </w:p>
    <w:p w:rsidR="00F30EC6" w:rsidRPr="00B46C86" w:rsidRDefault="00F30EC6" w:rsidP="00F30EC6">
      <w:pPr>
        <w:pStyle w:val="a0"/>
        <w:spacing w:line="560" w:lineRule="exact"/>
        <w:ind w:firstLine="640"/>
        <w:rPr>
          <w:rFonts w:ascii="仿宋_GB2312" w:eastAsia="仿宋_GB2312" w:hAnsi="仿宋" w:cs="仿宋"/>
          <w:color w:val="000000" w:themeColor="text1"/>
          <w:sz w:val="32"/>
          <w:szCs w:val="32"/>
        </w:rPr>
      </w:pPr>
      <w:r w:rsidRPr="00B46C86">
        <w:rPr>
          <w:rFonts w:ascii="仿宋_GB2312" w:eastAsia="仿宋_GB2312" w:hAnsi="仿宋" w:cs="仿宋" w:hint="eastAsia"/>
          <w:color w:val="000000" w:themeColor="text1"/>
          <w:sz w:val="32"/>
          <w:szCs w:val="32"/>
        </w:rPr>
        <w:t>2.具有良好的商业信誉和健全的财务会计制度；</w:t>
      </w:r>
    </w:p>
    <w:p w:rsidR="00F30EC6" w:rsidRPr="00B46C86" w:rsidRDefault="00F30EC6" w:rsidP="00F30EC6">
      <w:pPr>
        <w:pStyle w:val="a0"/>
        <w:spacing w:line="560" w:lineRule="exact"/>
        <w:ind w:firstLine="640"/>
        <w:rPr>
          <w:rFonts w:ascii="仿宋_GB2312" w:eastAsia="仿宋_GB2312" w:hAnsi="仿宋" w:cs="仿宋"/>
          <w:color w:val="000000" w:themeColor="text1"/>
          <w:sz w:val="32"/>
          <w:szCs w:val="32"/>
        </w:rPr>
      </w:pPr>
      <w:r w:rsidRPr="00B46C86">
        <w:rPr>
          <w:rFonts w:ascii="仿宋_GB2312" w:eastAsia="仿宋_GB2312" w:hAnsi="仿宋" w:cs="仿宋" w:hint="eastAsia"/>
          <w:color w:val="000000" w:themeColor="text1"/>
          <w:sz w:val="32"/>
          <w:szCs w:val="32"/>
        </w:rPr>
        <w:t>3.具有履行合同所必需的设备和专业技术能力；</w:t>
      </w:r>
    </w:p>
    <w:p w:rsidR="00F30EC6" w:rsidRPr="00B46C86" w:rsidRDefault="00F30EC6" w:rsidP="00F30EC6">
      <w:pPr>
        <w:pStyle w:val="a0"/>
        <w:spacing w:line="560" w:lineRule="exact"/>
        <w:ind w:firstLine="640"/>
        <w:rPr>
          <w:rFonts w:ascii="仿宋_GB2312" w:eastAsia="仿宋_GB2312" w:hAnsi="仿宋" w:cs="仿宋"/>
          <w:color w:val="000000" w:themeColor="text1"/>
          <w:sz w:val="32"/>
          <w:szCs w:val="32"/>
        </w:rPr>
      </w:pPr>
      <w:r w:rsidRPr="00B46C86">
        <w:rPr>
          <w:rFonts w:ascii="仿宋_GB2312" w:eastAsia="仿宋_GB2312" w:hAnsi="仿宋" w:cs="仿宋" w:hint="eastAsia"/>
          <w:color w:val="000000" w:themeColor="text1"/>
          <w:sz w:val="32"/>
          <w:szCs w:val="32"/>
        </w:rPr>
        <w:t>4.有依法缴纳税收和社会保障资金的良好记录；</w:t>
      </w:r>
    </w:p>
    <w:p w:rsidR="00F30EC6" w:rsidRPr="00B46C86" w:rsidRDefault="00F30EC6" w:rsidP="00F30EC6">
      <w:pPr>
        <w:pStyle w:val="a0"/>
        <w:spacing w:line="560" w:lineRule="exact"/>
        <w:ind w:firstLine="640"/>
        <w:rPr>
          <w:rFonts w:ascii="仿宋_GB2312" w:eastAsia="仿宋_GB2312" w:hAnsi="仿宋" w:cs="仿宋"/>
          <w:color w:val="000000" w:themeColor="text1"/>
          <w:sz w:val="32"/>
          <w:szCs w:val="32"/>
        </w:rPr>
      </w:pPr>
      <w:r w:rsidRPr="00B46C86">
        <w:rPr>
          <w:rFonts w:ascii="仿宋_GB2312" w:eastAsia="仿宋_GB2312" w:hAnsi="仿宋" w:cs="仿宋" w:hint="eastAsia"/>
          <w:color w:val="000000" w:themeColor="text1"/>
          <w:sz w:val="32"/>
          <w:szCs w:val="32"/>
        </w:rPr>
        <w:t>5.参加政府采购活动前三年内，在经营活动中没有重大违法记录；</w:t>
      </w:r>
    </w:p>
    <w:p w:rsidR="00F30EC6" w:rsidRDefault="00F30EC6" w:rsidP="00F30EC6">
      <w:pPr>
        <w:pStyle w:val="a0"/>
        <w:spacing w:line="560" w:lineRule="exact"/>
        <w:ind w:firstLine="640"/>
        <w:rPr>
          <w:rFonts w:ascii="仿宋_GB2312" w:eastAsia="仿宋_GB2312" w:hAnsi="仿宋" w:cs="仿宋"/>
          <w:color w:val="000000" w:themeColor="text1"/>
          <w:sz w:val="32"/>
          <w:szCs w:val="32"/>
        </w:rPr>
      </w:pPr>
      <w:r w:rsidRPr="00B46C86">
        <w:rPr>
          <w:rFonts w:ascii="仿宋_GB2312" w:eastAsia="仿宋_GB2312" w:hAnsi="仿宋" w:cs="仿宋" w:hint="eastAsia"/>
          <w:color w:val="000000" w:themeColor="text1"/>
          <w:sz w:val="32"/>
          <w:szCs w:val="32"/>
        </w:rPr>
        <w:t>6.法律、行政法规规定的其他条件。</w:t>
      </w:r>
    </w:p>
    <w:p w:rsidR="00B93595" w:rsidRPr="00B93595" w:rsidRDefault="00036AE3" w:rsidP="00036AE3">
      <w:pPr>
        <w:pStyle w:val="a0"/>
        <w:spacing w:line="560" w:lineRule="exact"/>
        <w:ind w:firstLine="640"/>
        <w:rPr>
          <w:rFonts w:ascii="仿宋_GB2312" w:eastAsia="仿宋_GB2312" w:hAnsi="仿宋" w:cs="仿宋"/>
          <w:color w:val="000000" w:themeColor="text1"/>
          <w:sz w:val="32"/>
          <w:szCs w:val="32"/>
        </w:rPr>
      </w:pPr>
      <w:r w:rsidRPr="00036AE3">
        <w:rPr>
          <w:rFonts w:ascii="仿宋_GB2312" w:eastAsia="仿宋_GB2312" w:hAnsi="仿宋" w:cs="仿宋" w:hint="eastAsia"/>
          <w:color w:val="000000" w:themeColor="text1"/>
          <w:sz w:val="32"/>
          <w:szCs w:val="32"/>
        </w:rPr>
        <w:t>㈡</w:t>
      </w:r>
      <w:r w:rsidR="00B93595" w:rsidRPr="00B93595">
        <w:rPr>
          <w:rFonts w:ascii="仿宋_GB2312" w:eastAsia="仿宋_GB2312" w:hAnsi="仿宋" w:cs="仿宋" w:hint="eastAsia"/>
          <w:color w:val="000000" w:themeColor="text1"/>
          <w:sz w:val="32"/>
          <w:szCs w:val="32"/>
        </w:rPr>
        <w:t>拟报名参加谈判的供应商须在2019年1</w:t>
      </w:r>
      <w:r w:rsidR="00B93595" w:rsidRPr="00036AE3">
        <w:rPr>
          <w:rFonts w:ascii="仿宋_GB2312" w:eastAsia="仿宋_GB2312" w:hAnsi="仿宋" w:cs="仿宋" w:hint="eastAsia"/>
          <w:color w:val="000000" w:themeColor="text1"/>
          <w:sz w:val="32"/>
          <w:szCs w:val="32"/>
        </w:rPr>
        <w:t>2</w:t>
      </w:r>
      <w:r w:rsidR="00B93595" w:rsidRPr="00B93595">
        <w:rPr>
          <w:rFonts w:ascii="仿宋_GB2312" w:eastAsia="仿宋_GB2312" w:hAnsi="仿宋" w:cs="仿宋" w:hint="eastAsia"/>
          <w:color w:val="000000" w:themeColor="text1"/>
          <w:sz w:val="32"/>
          <w:szCs w:val="32"/>
        </w:rPr>
        <w:t>月</w:t>
      </w:r>
      <w:r w:rsidR="00B93595" w:rsidRPr="00036AE3">
        <w:rPr>
          <w:rFonts w:ascii="仿宋_GB2312" w:eastAsia="仿宋_GB2312" w:hAnsi="仿宋" w:cs="仿宋" w:hint="eastAsia"/>
          <w:color w:val="000000" w:themeColor="text1"/>
          <w:sz w:val="32"/>
          <w:szCs w:val="32"/>
        </w:rPr>
        <w:t>23</w:t>
      </w:r>
      <w:r w:rsidR="00B93595" w:rsidRPr="00B93595">
        <w:rPr>
          <w:rFonts w:ascii="仿宋_GB2312" w:eastAsia="仿宋_GB2312" w:hAnsi="仿宋" w:cs="仿宋" w:hint="eastAsia"/>
          <w:color w:val="000000" w:themeColor="text1"/>
          <w:sz w:val="32"/>
          <w:szCs w:val="32"/>
        </w:rPr>
        <w:t>日</w:t>
      </w:r>
      <w:r>
        <w:rPr>
          <w:rFonts w:ascii="仿宋_GB2312" w:eastAsia="仿宋_GB2312" w:hAnsi="仿宋" w:cs="仿宋" w:hint="eastAsia"/>
          <w:color w:val="000000" w:themeColor="text1"/>
          <w:sz w:val="32"/>
          <w:szCs w:val="32"/>
        </w:rPr>
        <w:t>上</w:t>
      </w:r>
      <w:r>
        <w:rPr>
          <w:rFonts w:ascii="仿宋_GB2312" w:eastAsia="仿宋_GB2312" w:hAnsi="仿宋" w:cs="仿宋" w:hint="eastAsia"/>
          <w:color w:val="000000" w:themeColor="text1"/>
          <w:sz w:val="32"/>
          <w:szCs w:val="32"/>
        </w:rPr>
        <w:lastRenderedPageBreak/>
        <w:t>午</w:t>
      </w:r>
      <w:r w:rsidR="00B93595" w:rsidRPr="00036AE3">
        <w:rPr>
          <w:rFonts w:ascii="仿宋_GB2312" w:eastAsia="仿宋_GB2312" w:hAnsi="仿宋" w:cs="仿宋" w:hint="eastAsia"/>
          <w:color w:val="000000" w:themeColor="text1"/>
          <w:sz w:val="32"/>
          <w:szCs w:val="32"/>
        </w:rPr>
        <w:t>11</w:t>
      </w:r>
      <w:r>
        <w:rPr>
          <w:rFonts w:ascii="仿宋_GB2312" w:eastAsia="仿宋_GB2312" w:hAnsi="仿宋" w:cs="仿宋" w:hint="eastAsia"/>
          <w:color w:val="000000" w:themeColor="text1"/>
          <w:sz w:val="32"/>
          <w:szCs w:val="32"/>
        </w:rPr>
        <w:t>:00</w:t>
      </w:r>
      <w:r w:rsidR="00B93595" w:rsidRPr="00B93595">
        <w:rPr>
          <w:rFonts w:ascii="仿宋_GB2312" w:eastAsia="仿宋_GB2312" w:hAnsi="仿宋" w:cs="仿宋" w:hint="eastAsia"/>
          <w:color w:val="000000" w:themeColor="text1"/>
          <w:sz w:val="32"/>
          <w:szCs w:val="32"/>
        </w:rPr>
        <w:t>前报名</w:t>
      </w:r>
      <w:r w:rsidR="005011C7">
        <w:rPr>
          <w:rFonts w:ascii="仿宋_GB2312" w:eastAsia="仿宋_GB2312" w:hAnsi="仿宋" w:cs="仿宋" w:hint="eastAsia"/>
          <w:color w:val="000000" w:themeColor="text1"/>
          <w:sz w:val="32"/>
          <w:szCs w:val="32"/>
        </w:rPr>
        <w:t>，</w:t>
      </w:r>
      <w:r w:rsidR="002D6325">
        <w:rPr>
          <w:rFonts w:ascii="仿宋_GB2312" w:eastAsia="仿宋_GB2312" w:hAnsi="仿宋" w:cs="仿宋" w:hint="eastAsia"/>
          <w:color w:val="000000" w:themeColor="text1"/>
          <w:sz w:val="32"/>
          <w:szCs w:val="32"/>
        </w:rPr>
        <w:t>报名</w:t>
      </w:r>
      <w:r w:rsidR="002D6325" w:rsidRPr="00B93595">
        <w:rPr>
          <w:rFonts w:ascii="仿宋_GB2312" w:eastAsia="仿宋_GB2312" w:hAnsi="仿宋" w:cs="仿宋" w:hint="eastAsia"/>
          <w:color w:val="000000" w:themeColor="text1"/>
          <w:sz w:val="32"/>
          <w:szCs w:val="32"/>
        </w:rPr>
        <w:t>电话：</w:t>
      </w:r>
      <w:r w:rsidR="002D6325" w:rsidRPr="00036AE3">
        <w:rPr>
          <w:rFonts w:ascii="仿宋_GB2312" w:eastAsia="仿宋_GB2312" w:hAnsi="仿宋" w:cs="仿宋" w:hint="eastAsia"/>
          <w:color w:val="000000" w:themeColor="text1"/>
          <w:sz w:val="32"/>
          <w:szCs w:val="32"/>
        </w:rPr>
        <w:t>0513-88812052</w:t>
      </w:r>
      <w:r w:rsidR="002D6325">
        <w:rPr>
          <w:rFonts w:ascii="仿宋_GB2312" w:eastAsia="仿宋_GB2312" w:hAnsi="仿宋" w:cs="仿宋" w:hint="eastAsia"/>
          <w:color w:val="000000" w:themeColor="text1"/>
          <w:sz w:val="32"/>
          <w:szCs w:val="32"/>
        </w:rPr>
        <w:t>，</w:t>
      </w:r>
      <w:r w:rsidR="005011C7">
        <w:rPr>
          <w:rFonts w:ascii="仿宋_GB2312" w:eastAsia="仿宋_GB2312" w:hAnsi="仿宋" w:cs="仿宋" w:hint="eastAsia"/>
          <w:color w:val="000000" w:themeColor="text1"/>
          <w:sz w:val="32"/>
          <w:szCs w:val="32"/>
        </w:rPr>
        <w:t>传真0513-88852052</w:t>
      </w:r>
      <w:r w:rsidR="00B93595" w:rsidRPr="00B93595">
        <w:rPr>
          <w:rFonts w:ascii="仿宋_GB2312" w:eastAsia="仿宋_GB2312" w:hAnsi="仿宋" w:cs="仿宋" w:hint="eastAsia"/>
          <w:color w:val="000000" w:themeColor="text1"/>
          <w:sz w:val="32"/>
          <w:szCs w:val="32"/>
        </w:rPr>
        <w:t>。</w:t>
      </w:r>
      <w:bookmarkStart w:id="2" w:name="_GoBack"/>
      <w:bookmarkEnd w:id="2"/>
    </w:p>
    <w:p w:rsidR="00B93595" w:rsidRPr="00B93595" w:rsidRDefault="00036AE3" w:rsidP="00036AE3">
      <w:pPr>
        <w:pStyle w:val="a0"/>
        <w:spacing w:line="560" w:lineRule="exact"/>
        <w:ind w:firstLine="640"/>
        <w:rPr>
          <w:rFonts w:ascii="仿宋_GB2312" w:eastAsia="仿宋_GB2312" w:hAnsi="仿宋" w:cs="仿宋"/>
          <w:color w:val="000000" w:themeColor="text1"/>
          <w:sz w:val="32"/>
          <w:szCs w:val="32"/>
        </w:rPr>
      </w:pPr>
      <w:r w:rsidRPr="00036AE3">
        <w:rPr>
          <w:rFonts w:ascii="仿宋_GB2312" w:eastAsia="仿宋_GB2312" w:hAnsi="仿宋" w:cs="仿宋" w:hint="eastAsia"/>
          <w:color w:val="000000" w:themeColor="text1"/>
          <w:sz w:val="32"/>
          <w:szCs w:val="32"/>
        </w:rPr>
        <w:t>㈢</w:t>
      </w:r>
      <w:r w:rsidR="00B93595" w:rsidRPr="00B93595">
        <w:rPr>
          <w:rFonts w:ascii="仿宋_GB2312" w:eastAsia="仿宋_GB2312" w:hAnsi="仿宋" w:cs="仿宋" w:hint="eastAsia"/>
          <w:color w:val="000000" w:themeColor="text1"/>
          <w:sz w:val="32"/>
          <w:szCs w:val="32"/>
        </w:rPr>
        <w:t>报名供应</w:t>
      </w:r>
      <w:proofErr w:type="gramStart"/>
      <w:r w:rsidR="00B93595" w:rsidRPr="00B93595">
        <w:rPr>
          <w:rFonts w:ascii="仿宋_GB2312" w:eastAsia="仿宋_GB2312" w:hAnsi="仿宋" w:cs="仿宋" w:hint="eastAsia"/>
          <w:color w:val="000000" w:themeColor="text1"/>
          <w:sz w:val="32"/>
          <w:szCs w:val="32"/>
        </w:rPr>
        <w:t>商接到</w:t>
      </w:r>
      <w:proofErr w:type="gramEnd"/>
      <w:r w:rsidR="00B93595" w:rsidRPr="00B93595">
        <w:rPr>
          <w:rFonts w:ascii="仿宋_GB2312" w:eastAsia="仿宋_GB2312" w:hAnsi="仿宋" w:cs="仿宋" w:hint="eastAsia"/>
          <w:color w:val="000000" w:themeColor="text1"/>
          <w:sz w:val="32"/>
          <w:szCs w:val="32"/>
        </w:rPr>
        <w:t>通知后须在2019年1</w:t>
      </w:r>
      <w:r w:rsidR="00B93595" w:rsidRPr="00036AE3">
        <w:rPr>
          <w:rFonts w:ascii="仿宋_GB2312" w:eastAsia="仿宋_GB2312" w:hAnsi="仿宋" w:cs="仿宋" w:hint="eastAsia"/>
          <w:color w:val="000000" w:themeColor="text1"/>
          <w:sz w:val="32"/>
          <w:szCs w:val="32"/>
        </w:rPr>
        <w:t>2</w:t>
      </w:r>
      <w:r w:rsidR="00B93595" w:rsidRPr="00B93595">
        <w:rPr>
          <w:rFonts w:ascii="仿宋_GB2312" w:eastAsia="仿宋_GB2312" w:hAnsi="仿宋" w:cs="仿宋" w:hint="eastAsia"/>
          <w:color w:val="000000" w:themeColor="text1"/>
          <w:sz w:val="32"/>
          <w:szCs w:val="32"/>
        </w:rPr>
        <w:t>月</w:t>
      </w:r>
      <w:r w:rsidR="00B93595" w:rsidRPr="00036AE3">
        <w:rPr>
          <w:rFonts w:ascii="仿宋_GB2312" w:eastAsia="仿宋_GB2312" w:hAnsi="仿宋" w:cs="仿宋" w:hint="eastAsia"/>
          <w:color w:val="000000" w:themeColor="text1"/>
          <w:sz w:val="32"/>
          <w:szCs w:val="32"/>
        </w:rPr>
        <w:t>24</w:t>
      </w:r>
      <w:r w:rsidR="00B93595" w:rsidRPr="00B93595">
        <w:rPr>
          <w:rFonts w:ascii="仿宋_GB2312" w:eastAsia="仿宋_GB2312" w:hAnsi="仿宋" w:cs="仿宋" w:hint="eastAsia"/>
          <w:color w:val="000000" w:themeColor="text1"/>
          <w:sz w:val="32"/>
          <w:szCs w:val="32"/>
        </w:rPr>
        <w:t>日</w:t>
      </w:r>
      <w:r>
        <w:rPr>
          <w:rFonts w:ascii="仿宋_GB2312" w:eastAsia="仿宋_GB2312" w:hAnsi="仿宋" w:cs="仿宋" w:hint="eastAsia"/>
          <w:color w:val="000000" w:themeColor="text1"/>
          <w:sz w:val="32"/>
          <w:szCs w:val="32"/>
        </w:rPr>
        <w:t>上午</w:t>
      </w:r>
      <w:r w:rsidR="00B93595" w:rsidRPr="00036AE3">
        <w:rPr>
          <w:rFonts w:ascii="仿宋_GB2312" w:eastAsia="仿宋_GB2312" w:hAnsi="仿宋" w:cs="仿宋" w:hint="eastAsia"/>
          <w:color w:val="000000" w:themeColor="text1"/>
          <w:sz w:val="32"/>
          <w:szCs w:val="32"/>
        </w:rPr>
        <w:t>10</w:t>
      </w:r>
      <w:r>
        <w:rPr>
          <w:rFonts w:ascii="仿宋_GB2312" w:eastAsia="仿宋_GB2312" w:hAnsi="仿宋" w:cs="仿宋" w:hint="eastAsia"/>
          <w:color w:val="000000" w:themeColor="text1"/>
          <w:sz w:val="32"/>
          <w:szCs w:val="32"/>
        </w:rPr>
        <w:t>:</w:t>
      </w:r>
      <w:r w:rsidR="00B93595" w:rsidRPr="00B93595">
        <w:rPr>
          <w:rFonts w:ascii="仿宋_GB2312" w:eastAsia="仿宋_GB2312" w:hAnsi="仿宋" w:cs="仿宋" w:hint="eastAsia"/>
          <w:color w:val="000000" w:themeColor="text1"/>
          <w:sz w:val="32"/>
          <w:szCs w:val="32"/>
        </w:rPr>
        <w:t>30时到</w:t>
      </w:r>
      <w:r w:rsidR="00B93595" w:rsidRPr="00036AE3">
        <w:rPr>
          <w:rFonts w:ascii="仿宋_GB2312" w:eastAsia="仿宋_GB2312" w:hAnsi="仿宋" w:cs="仿宋" w:hint="eastAsia"/>
          <w:color w:val="000000" w:themeColor="text1"/>
          <w:sz w:val="32"/>
          <w:szCs w:val="32"/>
        </w:rPr>
        <w:t>海安市行政中心</w:t>
      </w:r>
      <w:r>
        <w:rPr>
          <w:rFonts w:ascii="仿宋_GB2312" w:eastAsia="仿宋_GB2312" w:hAnsi="仿宋" w:cs="仿宋" w:hint="eastAsia"/>
          <w:color w:val="000000" w:themeColor="text1"/>
          <w:sz w:val="32"/>
          <w:szCs w:val="32"/>
        </w:rPr>
        <w:t>（海安市长江中路106号）</w:t>
      </w:r>
      <w:r w:rsidR="00B93595" w:rsidRPr="00036AE3">
        <w:rPr>
          <w:rFonts w:ascii="仿宋_GB2312" w:eastAsia="仿宋_GB2312" w:hAnsi="仿宋" w:cs="仿宋" w:hint="eastAsia"/>
          <w:color w:val="000000" w:themeColor="text1"/>
          <w:sz w:val="32"/>
          <w:szCs w:val="32"/>
        </w:rPr>
        <w:t>812会议</w:t>
      </w:r>
      <w:r w:rsidR="00B93595" w:rsidRPr="00B93595">
        <w:rPr>
          <w:rFonts w:ascii="仿宋_GB2312" w:eastAsia="仿宋_GB2312" w:hAnsi="仿宋" w:cs="仿宋" w:hint="eastAsia"/>
          <w:color w:val="000000" w:themeColor="text1"/>
          <w:sz w:val="32"/>
          <w:szCs w:val="32"/>
        </w:rPr>
        <w:t>室报到并参加谈判，并缴纳谈判保证金2000元，逾期将不予参加谈判。</w:t>
      </w:r>
    </w:p>
    <w:p w:rsidR="00B93595" w:rsidRPr="00B93595" w:rsidRDefault="00036AE3" w:rsidP="00036AE3">
      <w:pPr>
        <w:pStyle w:val="a0"/>
        <w:spacing w:line="560" w:lineRule="exact"/>
        <w:ind w:firstLine="640"/>
        <w:rPr>
          <w:rFonts w:ascii="仿宋_GB2312" w:eastAsia="仿宋_GB2312" w:hAnsi="仿宋" w:cs="仿宋"/>
          <w:color w:val="000000" w:themeColor="text1"/>
          <w:sz w:val="32"/>
          <w:szCs w:val="32"/>
        </w:rPr>
      </w:pPr>
      <w:r w:rsidRPr="00036AE3">
        <w:rPr>
          <w:rFonts w:ascii="仿宋_GB2312" w:eastAsia="仿宋_GB2312" w:hAnsi="仿宋" w:cs="仿宋" w:hint="eastAsia"/>
          <w:color w:val="000000" w:themeColor="text1"/>
          <w:sz w:val="32"/>
          <w:szCs w:val="32"/>
        </w:rPr>
        <w:t>㈣</w:t>
      </w:r>
      <w:r w:rsidR="00B93595" w:rsidRPr="00B93595">
        <w:rPr>
          <w:rFonts w:ascii="仿宋_GB2312" w:eastAsia="仿宋_GB2312" w:hAnsi="仿宋" w:cs="仿宋" w:hint="eastAsia"/>
          <w:color w:val="000000" w:themeColor="text1"/>
          <w:sz w:val="32"/>
          <w:szCs w:val="32"/>
        </w:rPr>
        <w:t>报名时必须出具法定代表人身份证（代理人身份证）、营业执照原件及复印件，另外代理人出具法定代表人授权委托书（需加盖单位公章）各3份。参加谈判的</w:t>
      </w:r>
      <w:r w:rsidR="00244024">
        <w:rPr>
          <w:rFonts w:ascii="仿宋_GB2312" w:eastAsia="仿宋_GB2312" w:hAnsi="仿宋" w:cs="仿宋" w:hint="eastAsia"/>
          <w:color w:val="000000" w:themeColor="text1"/>
          <w:sz w:val="32"/>
          <w:szCs w:val="32"/>
        </w:rPr>
        <w:t>供应</w:t>
      </w:r>
      <w:r w:rsidR="00B93595" w:rsidRPr="00B93595">
        <w:rPr>
          <w:rFonts w:ascii="仿宋_GB2312" w:eastAsia="仿宋_GB2312" w:hAnsi="仿宋" w:cs="仿宋" w:hint="eastAsia"/>
          <w:color w:val="000000" w:themeColor="text1"/>
          <w:sz w:val="32"/>
          <w:szCs w:val="32"/>
        </w:rPr>
        <w:t>商应确保所报材料真实有效，如有弄虚作假者，一经发现取消其谈判资格。</w:t>
      </w:r>
    </w:p>
    <w:p w:rsidR="00B93595" w:rsidRPr="00B93595" w:rsidRDefault="00036AE3" w:rsidP="00036AE3">
      <w:pPr>
        <w:pStyle w:val="a0"/>
        <w:spacing w:line="560" w:lineRule="exact"/>
        <w:ind w:firstLine="640"/>
        <w:rPr>
          <w:rFonts w:ascii="仿宋_GB2312" w:eastAsia="仿宋_GB2312" w:hAnsi="仿宋" w:cs="仿宋"/>
          <w:color w:val="000000" w:themeColor="text1"/>
          <w:sz w:val="32"/>
          <w:szCs w:val="32"/>
        </w:rPr>
      </w:pPr>
      <w:r w:rsidRPr="00036AE3">
        <w:rPr>
          <w:rFonts w:ascii="仿宋_GB2312" w:eastAsia="仿宋_GB2312" w:hAnsi="仿宋" w:cs="仿宋" w:hint="eastAsia"/>
          <w:color w:val="000000" w:themeColor="text1"/>
          <w:sz w:val="32"/>
          <w:szCs w:val="32"/>
        </w:rPr>
        <w:t>㈤</w:t>
      </w:r>
      <w:r w:rsidR="00B93595" w:rsidRPr="00B93595">
        <w:rPr>
          <w:rFonts w:ascii="仿宋_GB2312" w:eastAsia="仿宋_GB2312" w:hAnsi="仿宋" w:cs="仿宋" w:hint="eastAsia"/>
          <w:color w:val="000000" w:themeColor="text1"/>
          <w:sz w:val="32"/>
          <w:szCs w:val="32"/>
        </w:rPr>
        <w:t>采购人根据有关规定组成谈判小组，供应商资格经谈判小组审核通过后方可参与报价。本次采购采用综合评分法，得分最高者为成交供应商。</w:t>
      </w:r>
    </w:p>
    <w:p w:rsidR="00B93595" w:rsidRPr="00036AE3" w:rsidRDefault="00036AE3" w:rsidP="00036AE3">
      <w:pPr>
        <w:pStyle w:val="a0"/>
        <w:spacing w:line="560" w:lineRule="exact"/>
        <w:ind w:firstLine="640"/>
        <w:rPr>
          <w:rFonts w:ascii="仿宋_GB2312" w:eastAsia="仿宋_GB2312" w:hAnsi="仿宋" w:cs="仿宋"/>
          <w:color w:val="000000" w:themeColor="text1"/>
          <w:sz w:val="32"/>
          <w:szCs w:val="32"/>
        </w:rPr>
      </w:pPr>
      <w:r w:rsidRPr="00036AE3">
        <w:rPr>
          <w:rFonts w:ascii="仿宋_GB2312" w:eastAsia="仿宋_GB2312" w:hAnsi="仿宋" w:cs="仿宋" w:hint="eastAsia"/>
          <w:color w:val="000000" w:themeColor="text1"/>
          <w:sz w:val="32"/>
          <w:szCs w:val="32"/>
        </w:rPr>
        <w:t>㈥</w:t>
      </w:r>
      <w:r w:rsidR="00B93595" w:rsidRPr="00B93595">
        <w:rPr>
          <w:rFonts w:ascii="仿宋_GB2312" w:eastAsia="仿宋_GB2312" w:hAnsi="仿宋" w:cs="仿宋" w:hint="eastAsia"/>
          <w:color w:val="000000" w:themeColor="text1"/>
          <w:sz w:val="32"/>
          <w:szCs w:val="32"/>
        </w:rPr>
        <w:t>联系人：</w:t>
      </w:r>
      <w:r w:rsidR="00B93595" w:rsidRPr="00036AE3">
        <w:rPr>
          <w:rFonts w:ascii="仿宋_GB2312" w:eastAsia="仿宋_GB2312" w:hAnsi="仿宋" w:cs="仿宋" w:hint="eastAsia"/>
          <w:color w:val="000000" w:themeColor="text1"/>
          <w:sz w:val="32"/>
          <w:szCs w:val="32"/>
        </w:rPr>
        <w:t>钱钧</w:t>
      </w:r>
      <w:r w:rsidR="00B93595" w:rsidRPr="00B93595">
        <w:rPr>
          <w:rFonts w:ascii="仿宋_GB2312" w:eastAsia="仿宋_GB2312" w:hAnsi="仿宋" w:cs="仿宋" w:hint="eastAsia"/>
          <w:color w:val="000000" w:themeColor="text1"/>
          <w:sz w:val="32"/>
          <w:szCs w:val="32"/>
        </w:rPr>
        <w:t xml:space="preserve"> </w:t>
      </w:r>
      <w:r w:rsidR="00B93595" w:rsidRPr="00036AE3">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2"/>
          <w:szCs w:val="32"/>
        </w:rPr>
        <w:t xml:space="preserve">  </w:t>
      </w:r>
      <w:r w:rsidR="00B93595" w:rsidRPr="00B93595">
        <w:rPr>
          <w:rFonts w:ascii="仿宋_GB2312" w:eastAsia="仿宋_GB2312" w:hAnsi="仿宋" w:cs="仿宋" w:hint="eastAsia"/>
          <w:color w:val="000000" w:themeColor="text1"/>
          <w:sz w:val="32"/>
          <w:szCs w:val="32"/>
        </w:rPr>
        <w:t>联系电话：</w:t>
      </w:r>
      <w:r w:rsidR="00754C60">
        <w:rPr>
          <w:rFonts w:ascii="仿宋_GB2312" w:eastAsia="仿宋_GB2312" w:hAnsi="仿宋" w:cs="仿宋" w:hint="eastAsia"/>
          <w:color w:val="000000" w:themeColor="text1"/>
          <w:sz w:val="32"/>
          <w:szCs w:val="32"/>
        </w:rPr>
        <w:t>0513-81858028</w:t>
      </w:r>
    </w:p>
    <w:p w:rsidR="00B93595" w:rsidRPr="00036AE3" w:rsidRDefault="00B93595" w:rsidP="00036AE3">
      <w:pPr>
        <w:pStyle w:val="a0"/>
        <w:spacing w:line="560" w:lineRule="exact"/>
        <w:ind w:firstLine="640"/>
        <w:rPr>
          <w:rFonts w:ascii="仿宋_GB2312" w:eastAsia="仿宋_GB2312" w:hAnsi="仿宋" w:cs="仿宋"/>
          <w:color w:val="000000" w:themeColor="text1"/>
          <w:sz w:val="32"/>
          <w:szCs w:val="32"/>
        </w:rPr>
      </w:pPr>
    </w:p>
    <w:p w:rsidR="00B93595" w:rsidRPr="00B93595" w:rsidRDefault="00B93595" w:rsidP="00036AE3">
      <w:pPr>
        <w:pStyle w:val="a0"/>
        <w:spacing w:line="560" w:lineRule="exact"/>
        <w:ind w:firstLineChars="850" w:firstLine="2720"/>
        <w:rPr>
          <w:rFonts w:ascii="仿宋_GB2312" w:eastAsia="仿宋_GB2312" w:hAnsi="仿宋" w:cs="仿宋"/>
          <w:color w:val="000000" w:themeColor="text1"/>
          <w:sz w:val="32"/>
          <w:szCs w:val="32"/>
        </w:rPr>
      </w:pPr>
      <w:r w:rsidRPr="00036AE3">
        <w:rPr>
          <w:rFonts w:ascii="仿宋_GB2312" w:eastAsia="仿宋_GB2312" w:hAnsi="仿宋" w:cs="仿宋" w:hint="eastAsia"/>
          <w:color w:val="000000" w:themeColor="text1"/>
          <w:sz w:val="32"/>
          <w:szCs w:val="32"/>
        </w:rPr>
        <w:t>海安市人民代表大会常务委员会办公室</w:t>
      </w:r>
    </w:p>
    <w:p w:rsidR="005073F1" w:rsidRDefault="00B93595" w:rsidP="00036AE3">
      <w:pPr>
        <w:pStyle w:val="a0"/>
        <w:spacing w:line="560" w:lineRule="exact"/>
        <w:ind w:firstLineChars="1350" w:firstLine="4320"/>
        <w:rPr>
          <w:rFonts w:ascii="仿宋_GB2312" w:eastAsia="仿宋_GB2312" w:hAnsi="仿宋" w:cs="仿宋"/>
          <w:color w:val="000000" w:themeColor="text1"/>
          <w:sz w:val="32"/>
          <w:szCs w:val="32"/>
        </w:rPr>
      </w:pPr>
      <w:r w:rsidRPr="00B93595">
        <w:rPr>
          <w:rFonts w:ascii="仿宋_GB2312" w:eastAsia="仿宋_GB2312" w:hAnsi="仿宋" w:cs="仿宋" w:hint="eastAsia"/>
          <w:color w:val="000000" w:themeColor="text1"/>
          <w:sz w:val="32"/>
          <w:szCs w:val="32"/>
        </w:rPr>
        <w:t>2019年1</w:t>
      </w:r>
      <w:r w:rsidRPr="00036AE3">
        <w:rPr>
          <w:rFonts w:ascii="仿宋_GB2312" w:eastAsia="仿宋_GB2312" w:hAnsi="仿宋" w:cs="仿宋" w:hint="eastAsia"/>
          <w:color w:val="000000" w:themeColor="text1"/>
          <w:sz w:val="32"/>
          <w:szCs w:val="32"/>
        </w:rPr>
        <w:t>2</w:t>
      </w:r>
      <w:r w:rsidRPr="00B93595">
        <w:rPr>
          <w:rFonts w:ascii="仿宋_GB2312" w:eastAsia="仿宋_GB2312" w:hAnsi="仿宋" w:cs="仿宋" w:hint="eastAsia"/>
          <w:color w:val="000000" w:themeColor="text1"/>
          <w:sz w:val="32"/>
          <w:szCs w:val="32"/>
        </w:rPr>
        <w:t>月</w:t>
      </w:r>
      <w:r w:rsidRPr="00036AE3">
        <w:rPr>
          <w:rFonts w:ascii="仿宋_GB2312" w:eastAsia="仿宋_GB2312" w:hAnsi="仿宋" w:cs="仿宋" w:hint="eastAsia"/>
          <w:color w:val="000000" w:themeColor="text1"/>
          <w:sz w:val="32"/>
          <w:szCs w:val="32"/>
        </w:rPr>
        <w:t>1</w:t>
      </w:r>
      <w:r w:rsidR="005073F1">
        <w:rPr>
          <w:rFonts w:ascii="仿宋_GB2312" w:eastAsia="仿宋_GB2312" w:hAnsi="仿宋" w:cs="仿宋" w:hint="eastAsia"/>
          <w:color w:val="000000" w:themeColor="text1"/>
          <w:sz w:val="32"/>
          <w:szCs w:val="32"/>
        </w:rPr>
        <w:t>6</w:t>
      </w:r>
      <w:r w:rsidRPr="00B93595">
        <w:rPr>
          <w:rFonts w:ascii="仿宋_GB2312" w:eastAsia="仿宋_GB2312" w:hAnsi="仿宋" w:cs="仿宋" w:hint="eastAsia"/>
          <w:color w:val="000000" w:themeColor="text1"/>
          <w:sz w:val="32"/>
          <w:szCs w:val="32"/>
        </w:rPr>
        <w:t>日</w:t>
      </w:r>
    </w:p>
    <w:p w:rsidR="005073F1" w:rsidRDefault="005073F1" w:rsidP="005073F1">
      <w:pPr>
        <w:pStyle w:val="a0"/>
        <w:ind w:firstLine="560"/>
      </w:pPr>
      <w:r>
        <w:br w:type="page"/>
      </w:r>
    </w:p>
    <w:p w:rsidR="000F3F58" w:rsidRDefault="000F3F58" w:rsidP="000F3F58">
      <w:pPr>
        <w:widowControl/>
        <w:snapToGrid w:val="0"/>
        <w:spacing w:line="240" w:lineRule="auto"/>
        <w:ind w:firstLineChars="0" w:firstLine="0"/>
        <w:jc w:val="center"/>
        <w:rPr>
          <w:rFonts w:ascii="华文中宋" w:eastAsia="华文中宋" w:hAnsi="华文中宋" w:cs="仿宋"/>
          <w:color w:val="000000" w:themeColor="text1"/>
          <w:sz w:val="44"/>
          <w:szCs w:val="44"/>
        </w:rPr>
      </w:pPr>
      <w:r w:rsidRPr="005A27B1">
        <w:rPr>
          <w:rFonts w:ascii="华文中宋" w:eastAsia="华文中宋" w:hAnsi="华文中宋" w:cs="仿宋" w:hint="eastAsia"/>
          <w:color w:val="000000" w:themeColor="text1"/>
          <w:sz w:val="44"/>
          <w:szCs w:val="44"/>
        </w:rPr>
        <w:lastRenderedPageBreak/>
        <w:t>海安市人大代表履职服务信息化</w:t>
      </w:r>
    </w:p>
    <w:p w:rsidR="00AD7D31" w:rsidRDefault="000F3F58" w:rsidP="000F3F58">
      <w:pPr>
        <w:widowControl/>
        <w:snapToGrid w:val="0"/>
        <w:spacing w:line="240" w:lineRule="auto"/>
        <w:ind w:firstLineChars="0" w:firstLine="0"/>
        <w:jc w:val="center"/>
        <w:rPr>
          <w:rFonts w:ascii="华文中宋" w:eastAsia="华文中宋" w:hAnsi="华文中宋" w:cs="仿宋"/>
          <w:color w:val="000000" w:themeColor="text1"/>
          <w:sz w:val="44"/>
          <w:szCs w:val="44"/>
        </w:rPr>
      </w:pPr>
      <w:r w:rsidRPr="005A27B1">
        <w:rPr>
          <w:rFonts w:ascii="华文中宋" w:eastAsia="华文中宋" w:hAnsi="华文中宋" w:cs="仿宋" w:hint="eastAsia"/>
          <w:color w:val="000000" w:themeColor="text1"/>
          <w:sz w:val="44"/>
          <w:szCs w:val="44"/>
        </w:rPr>
        <w:t>平台建设</w:t>
      </w:r>
      <w:r>
        <w:rPr>
          <w:rFonts w:ascii="华文中宋" w:eastAsia="华文中宋" w:hAnsi="华文中宋" w:cs="仿宋" w:hint="eastAsia"/>
          <w:color w:val="000000" w:themeColor="text1"/>
          <w:sz w:val="44"/>
          <w:szCs w:val="44"/>
        </w:rPr>
        <w:t>项目</w:t>
      </w:r>
      <w:r w:rsidRPr="000F3F58">
        <w:rPr>
          <w:rFonts w:ascii="华文中宋" w:eastAsia="华文中宋" w:hAnsi="华文中宋" w:cs="仿宋" w:hint="eastAsia"/>
          <w:color w:val="000000" w:themeColor="text1"/>
          <w:sz w:val="44"/>
          <w:szCs w:val="44"/>
        </w:rPr>
        <w:t>评分细则</w:t>
      </w:r>
    </w:p>
    <w:p w:rsidR="000F3F58" w:rsidRPr="00F476CA" w:rsidRDefault="000F3F58" w:rsidP="004E0B46">
      <w:pPr>
        <w:adjustRightInd w:val="0"/>
        <w:snapToGrid w:val="0"/>
        <w:spacing w:beforeLines="50" w:before="156" w:line="264" w:lineRule="auto"/>
        <w:ind w:firstLine="560"/>
        <w:rPr>
          <w:rFonts w:ascii="宋体" w:hAnsi="宋体"/>
          <w:sz w:val="24"/>
        </w:rPr>
      </w:pPr>
      <w:r w:rsidRPr="00F476CA">
        <w:rPr>
          <w:rFonts w:ascii="宋体" w:hAnsi="宋体" w:hint="eastAsia"/>
          <w:szCs w:val="21"/>
        </w:rPr>
        <w:t>本项目采用综合评分法，由磋商小组对所有</w:t>
      </w:r>
      <w:proofErr w:type="gramStart"/>
      <w:r w:rsidRPr="00F476CA">
        <w:rPr>
          <w:rFonts w:ascii="宋体" w:hAnsi="宋体" w:hint="eastAsia"/>
          <w:szCs w:val="21"/>
        </w:rPr>
        <w:t>有效响应</w:t>
      </w:r>
      <w:proofErr w:type="gramEnd"/>
      <w:r w:rsidRPr="00F476CA">
        <w:rPr>
          <w:rFonts w:ascii="宋体" w:hAnsi="宋体" w:hint="eastAsia"/>
          <w:szCs w:val="21"/>
        </w:rPr>
        <w:t>文件进行详细的评分，采用百分制计分方法。评标时，磋商小组各成员</w:t>
      </w:r>
      <w:r w:rsidRPr="00F476CA">
        <w:rPr>
          <w:rFonts w:ascii="宋体" w:hAnsi="宋体"/>
          <w:szCs w:val="21"/>
        </w:rPr>
        <w:t>遵循公平、公正、择优原则</w:t>
      </w:r>
      <w:r w:rsidRPr="00F476CA">
        <w:rPr>
          <w:rFonts w:ascii="宋体" w:hAnsi="宋体" w:hint="eastAsia"/>
          <w:szCs w:val="21"/>
        </w:rPr>
        <w:t>，独立对每个有效供应商的响应文件进行评价、打分，各个供应商的最终得分为汇总计算所有磋商小组成员所评定分值的平均值（保留</w:t>
      </w:r>
      <w:r w:rsidRPr="00F476CA">
        <w:rPr>
          <w:rFonts w:ascii="宋体" w:hAnsi="宋体" w:hint="eastAsia"/>
          <w:szCs w:val="21"/>
        </w:rPr>
        <w:t>2</w:t>
      </w:r>
      <w:r w:rsidRPr="00F476CA">
        <w:rPr>
          <w:rFonts w:ascii="宋体" w:hAnsi="宋体" w:hint="eastAsia"/>
          <w:szCs w:val="21"/>
        </w:rPr>
        <w:t>位小数）。磋商小组按评审后最终综合得分由高到低顺序排列名次，并推荐出成交人。</w:t>
      </w: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1134"/>
        <w:gridCol w:w="5538"/>
        <w:gridCol w:w="859"/>
      </w:tblGrid>
      <w:tr w:rsidR="000F3F58" w:rsidRPr="001E6C44" w:rsidTr="004E0B46">
        <w:trPr>
          <w:trHeight w:val="63"/>
          <w:jc w:val="center"/>
        </w:trPr>
        <w:tc>
          <w:tcPr>
            <w:tcW w:w="1192" w:type="dxa"/>
            <w:tcBorders>
              <w:top w:val="single" w:sz="4" w:space="0" w:color="auto"/>
              <w:left w:val="single" w:sz="4" w:space="0" w:color="auto"/>
              <w:bottom w:val="single" w:sz="4" w:space="0" w:color="auto"/>
              <w:right w:val="single" w:sz="4" w:space="0" w:color="auto"/>
            </w:tcBorders>
          </w:tcPr>
          <w:p w:rsidR="000F3F58" w:rsidRPr="001E6C44" w:rsidRDefault="000F3F58" w:rsidP="000F3F58">
            <w:pPr>
              <w:ind w:firstLineChars="0" w:firstLine="0"/>
              <w:jc w:val="center"/>
              <w:rPr>
                <w:b/>
                <w:sz w:val="21"/>
                <w:szCs w:val="21"/>
              </w:rPr>
            </w:pPr>
            <w:r w:rsidRPr="001E6C44">
              <w:rPr>
                <w:rFonts w:hint="eastAsia"/>
                <w:b/>
                <w:sz w:val="21"/>
                <w:szCs w:val="21"/>
              </w:rPr>
              <w:t>项目</w:t>
            </w:r>
          </w:p>
        </w:tc>
        <w:tc>
          <w:tcPr>
            <w:tcW w:w="1134" w:type="dxa"/>
            <w:tcBorders>
              <w:top w:val="single" w:sz="4" w:space="0" w:color="auto"/>
              <w:left w:val="single" w:sz="4" w:space="0" w:color="auto"/>
              <w:bottom w:val="single" w:sz="4" w:space="0" w:color="auto"/>
              <w:right w:val="single" w:sz="4" w:space="0" w:color="auto"/>
            </w:tcBorders>
            <w:vAlign w:val="center"/>
          </w:tcPr>
          <w:p w:rsidR="000F3F58" w:rsidRPr="001E6C44" w:rsidRDefault="000F3F58" w:rsidP="001E6C44">
            <w:pPr>
              <w:ind w:firstLineChars="0" w:firstLine="0"/>
              <w:jc w:val="center"/>
              <w:rPr>
                <w:b/>
                <w:sz w:val="21"/>
                <w:szCs w:val="21"/>
              </w:rPr>
            </w:pPr>
            <w:r w:rsidRPr="001E6C44">
              <w:rPr>
                <w:rFonts w:hint="eastAsia"/>
                <w:b/>
                <w:sz w:val="21"/>
                <w:szCs w:val="21"/>
              </w:rPr>
              <w:t>评分类别</w:t>
            </w:r>
          </w:p>
        </w:tc>
        <w:tc>
          <w:tcPr>
            <w:tcW w:w="5538" w:type="dxa"/>
            <w:tcBorders>
              <w:top w:val="single" w:sz="4" w:space="0" w:color="auto"/>
              <w:left w:val="single" w:sz="4" w:space="0" w:color="auto"/>
              <w:bottom w:val="single" w:sz="4" w:space="0" w:color="auto"/>
              <w:right w:val="single" w:sz="4" w:space="0" w:color="auto"/>
            </w:tcBorders>
            <w:vAlign w:val="center"/>
          </w:tcPr>
          <w:p w:rsidR="000F3F58" w:rsidRPr="001E6C44" w:rsidRDefault="000F3F58" w:rsidP="005073F1">
            <w:pPr>
              <w:ind w:firstLineChars="0" w:firstLine="0"/>
              <w:jc w:val="center"/>
              <w:rPr>
                <w:b/>
                <w:sz w:val="21"/>
                <w:szCs w:val="21"/>
              </w:rPr>
            </w:pPr>
            <w:r w:rsidRPr="001E6C44">
              <w:rPr>
                <w:rFonts w:hint="eastAsia"/>
                <w:b/>
                <w:sz w:val="21"/>
                <w:szCs w:val="21"/>
              </w:rPr>
              <w:t>评分内容及方法</w:t>
            </w:r>
          </w:p>
        </w:tc>
        <w:tc>
          <w:tcPr>
            <w:tcW w:w="859" w:type="dxa"/>
            <w:tcBorders>
              <w:top w:val="single" w:sz="4" w:space="0" w:color="auto"/>
              <w:left w:val="single" w:sz="4" w:space="0" w:color="auto"/>
              <w:bottom w:val="single" w:sz="4" w:space="0" w:color="auto"/>
              <w:right w:val="single" w:sz="4" w:space="0" w:color="auto"/>
            </w:tcBorders>
            <w:vAlign w:val="center"/>
          </w:tcPr>
          <w:p w:rsidR="000F3F58" w:rsidRPr="001E6C44" w:rsidRDefault="000F3F58" w:rsidP="005073F1">
            <w:pPr>
              <w:ind w:firstLineChars="0" w:firstLine="0"/>
              <w:rPr>
                <w:b/>
                <w:sz w:val="21"/>
                <w:szCs w:val="21"/>
              </w:rPr>
            </w:pPr>
            <w:r w:rsidRPr="001E6C44">
              <w:rPr>
                <w:rFonts w:hint="eastAsia"/>
                <w:b/>
                <w:sz w:val="21"/>
                <w:szCs w:val="21"/>
              </w:rPr>
              <w:t>得分</w:t>
            </w:r>
          </w:p>
        </w:tc>
      </w:tr>
      <w:tr w:rsidR="000F3F58" w:rsidRPr="001E6C44" w:rsidTr="00831F20">
        <w:trPr>
          <w:trHeight w:val="300"/>
          <w:jc w:val="center"/>
        </w:trPr>
        <w:tc>
          <w:tcPr>
            <w:tcW w:w="1192" w:type="dxa"/>
            <w:tcBorders>
              <w:top w:val="single" w:sz="4" w:space="0" w:color="auto"/>
              <w:left w:val="single" w:sz="4" w:space="0" w:color="auto"/>
              <w:right w:val="single" w:sz="4" w:space="0" w:color="auto"/>
            </w:tcBorders>
            <w:vAlign w:val="center"/>
          </w:tcPr>
          <w:p w:rsidR="000F3F58" w:rsidRPr="001E6C44" w:rsidRDefault="000F3F58" w:rsidP="000F3F58">
            <w:pPr>
              <w:ind w:firstLineChars="0" w:firstLine="0"/>
              <w:jc w:val="center"/>
              <w:rPr>
                <w:b/>
                <w:sz w:val="21"/>
                <w:szCs w:val="21"/>
              </w:rPr>
            </w:pPr>
            <w:r w:rsidRPr="001E6C44">
              <w:rPr>
                <w:rFonts w:hint="eastAsia"/>
                <w:b/>
                <w:sz w:val="21"/>
                <w:szCs w:val="21"/>
              </w:rPr>
              <w:t>投标价格</w:t>
            </w:r>
          </w:p>
        </w:tc>
        <w:tc>
          <w:tcPr>
            <w:tcW w:w="1134" w:type="dxa"/>
            <w:tcBorders>
              <w:top w:val="single" w:sz="4" w:space="0" w:color="auto"/>
              <w:left w:val="single" w:sz="4" w:space="0" w:color="auto"/>
              <w:bottom w:val="single" w:sz="4" w:space="0" w:color="auto"/>
              <w:right w:val="single" w:sz="4" w:space="0" w:color="auto"/>
            </w:tcBorders>
            <w:vAlign w:val="center"/>
          </w:tcPr>
          <w:p w:rsidR="000F3F58" w:rsidRPr="001E6C44" w:rsidRDefault="000F3F58" w:rsidP="001E6C44">
            <w:pPr>
              <w:ind w:firstLineChars="0" w:firstLine="0"/>
              <w:jc w:val="center"/>
              <w:rPr>
                <w:b/>
                <w:sz w:val="21"/>
                <w:szCs w:val="21"/>
              </w:rPr>
            </w:pPr>
            <w:r w:rsidRPr="001E6C44">
              <w:rPr>
                <w:rFonts w:hint="eastAsia"/>
                <w:b/>
                <w:sz w:val="21"/>
                <w:szCs w:val="21"/>
              </w:rPr>
              <w:t>价格标准</w:t>
            </w:r>
          </w:p>
        </w:tc>
        <w:tc>
          <w:tcPr>
            <w:tcW w:w="5538" w:type="dxa"/>
            <w:tcBorders>
              <w:top w:val="single" w:sz="4" w:space="0" w:color="auto"/>
              <w:left w:val="single" w:sz="4" w:space="0" w:color="auto"/>
              <w:bottom w:val="single" w:sz="4" w:space="0" w:color="auto"/>
              <w:right w:val="single" w:sz="4" w:space="0" w:color="auto"/>
            </w:tcBorders>
            <w:vAlign w:val="center"/>
          </w:tcPr>
          <w:p w:rsidR="000F3F58" w:rsidRPr="001E6C44" w:rsidRDefault="000F3F58" w:rsidP="001E6C44">
            <w:pPr>
              <w:widowControl/>
              <w:snapToGrid w:val="0"/>
              <w:spacing w:line="240" w:lineRule="auto"/>
              <w:ind w:firstLine="420"/>
              <w:jc w:val="left"/>
              <w:textAlignment w:val="center"/>
              <w:rPr>
                <w:sz w:val="21"/>
                <w:szCs w:val="21"/>
              </w:rPr>
            </w:pPr>
            <w:r w:rsidRPr="001E6C44">
              <w:rPr>
                <w:rFonts w:ascii="仿宋" w:hAnsi="仿宋" w:cs="仿宋" w:hint="eastAsia"/>
                <w:color w:val="000000" w:themeColor="text1"/>
                <w:kern w:val="0"/>
                <w:sz w:val="21"/>
                <w:szCs w:val="21"/>
              </w:rPr>
              <w:t>满足项目采购文件要求且最后报价最低的供应商的价格为磋商基准价，其价格分为15分。其他供应商的价格得分=（磋商基准价/其他供应商报价）×10（精确到小数点后两位）分。</w:t>
            </w:r>
          </w:p>
        </w:tc>
        <w:tc>
          <w:tcPr>
            <w:tcW w:w="859" w:type="dxa"/>
            <w:tcBorders>
              <w:top w:val="single" w:sz="4" w:space="0" w:color="auto"/>
              <w:left w:val="single" w:sz="4" w:space="0" w:color="auto"/>
              <w:bottom w:val="single" w:sz="4" w:space="0" w:color="auto"/>
              <w:right w:val="single" w:sz="4" w:space="0" w:color="auto"/>
            </w:tcBorders>
            <w:vAlign w:val="center"/>
          </w:tcPr>
          <w:p w:rsidR="000F3F58" w:rsidRPr="001E6C44" w:rsidRDefault="000F3F58" w:rsidP="005073F1">
            <w:pPr>
              <w:ind w:firstLineChars="0" w:firstLine="0"/>
              <w:jc w:val="center"/>
              <w:rPr>
                <w:sz w:val="21"/>
                <w:szCs w:val="21"/>
              </w:rPr>
            </w:pPr>
            <w:r w:rsidRPr="001E6C44">
              <w:rPr>
                <w:rFonts w:hint="eastAsia"/>
                <w:sz w:val="21"/>
                <w:szCs w:val="21"/>
              </w:rPr>
              <w:t>15</w:t>
            </w:r>
          </w:p>
        </w:tc>
      </w:tr>
      <w:tr w:rsidR="000F3F58" w:rsidRPr="001E6C44" w:rsidTr="00831F20">
        <w:trPr>
          <w:trHeight w:val="968"/>
          <w:jc w:val="center"/>
        </w:trPr>
        <w:tc>
          <w:tcPr>
            <w:tcW w:w="1192" w:type="dxa"/>
            <w:vMerge w:val="restart"/>
            <w:tcBorders>
              <w:left w:val="single" w:sz="4" w:space="0" w:color="auto"/>
              <w:right w:val="single" w:sz="4" w:space="0" w:color="auto"/>
            </w:tcBorders>
            <w:vAlign w:val="center"/>
          </w:tcPr>
          <w:p w:rsidR="000F3F58" w:rsidRPr="001E6C44" w:rsidRDefault="000F3F58" w:rsidP="000F3F58">
            <w:pPr>
              <w:ind w:firstLineChars="0" w:firstLine="0"/>
              <w:jc w:val="center"/>
              <w:rPr>
                <w:b/>
                <w:sz w:val="21"/>
                <w:szCs w:val="21"/>
              </w:rPr>
            </w:pPr>
            <w:r w:rsidRPr="001E6C44">
              <w:rPr>
                <w:rFonts w:hint="eastAsia"/>
                <w:b/>
                <w:sz w:val="21"/>
                <w:szCs w:val="21"/>
              </w:rPr>
              <w:t>商务部分</w:t>
            </w:r>
          </w:p>
        </w:tc>
        <w:tc>
          <w:tcPr>
            <w:tcW w:w="1134" w:type="dxa"/>
            <w:tcBorders>
              <w:top w:val="single" w:sz="4" w:space="0" w:color="auto"/>
              <w:left w:val="single" w:sz="4" w:space="0" w:color="auto"/>
              <w:right w:val="single" w:sz="4" w:space="0" w:color="auto"/>
            </w:tcBorders>
            <w:vAlign w:val="center"/>
          </w:tcPr>
          <w:p w:rsidR="000F3F58" w:rsidRPr="001E6C44" w:rsidRDefault="000F3F58" w:rsidP="000F3F58">
            <w:pPr>
              <w:ind w:firstLineChars="0" w:firstLine="0"/>
              <w:jc w:val="center"/>
              <w:rPr>
                <w:b/>
                <w:sz w:val="21"/>
                <w:szCs w:val="21"/>
              </w:rPr>
            </w:pPr>
            <w:r w:rsidRPr="001E6C44">
              <w:rPr>
                <w:rFonts w:hint="eastAsia"/>
                <w:b/>
                <w:sz w:val="21"/>
                <w:szCs w:val="21"/>
              </w:rPr>
              <w:t>资质</w:t>
            </w:r>
          </w:p>
        </w:tc>
        <w:tc>
          <w:tcPr>
            <w:tcW w:w="5538" w:type="dxa"/>
            <w:tcBorders>
              <w:top w:val="single" w:sz="4" w:space="0" w:color="auto"/>
              <w:left w:val="single" w:sz="4" w:space="0" w:color="auto"/>
              <w:right w:val="single" w:sz="4" w:space="0" w:color="auto"/>
            </w:tcBorders>
            <w:vAlign w:val="center"/>
          </w:tcPr>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供应商具有国家级高新技术企业证书的，得2分；具有省级及以上科技型中小企业证书的，得2分；具有的ISO900</w:t>
            </w:r>
            <w:r w:rsidR="001E6C44">
              <w:rPr>
                <w:rFonts w:ascii="仿宋" w:hAnsi="仿宋" w:cs="仿宋" w:hint="eastAsia"/>
                <w:color w:val="000000" w:themeColor="text1"/>
                <w:kern w:val="0"/>
                <w:sz w:val="21"/>
                <w:szCs w:val="21"/>
              </w:rPr>
              <w:t>0系列其中一项的</w:t>
            </w:r>
            <w:r w:rsidRPr="001E6C44">
              <w:rPr>
                <w:rFonts w:ascii="仿宋" w:hAnsi="仿宋" w:cs="仿宋" w:hint="eastAsia"/>
                <w:color w:val="000000" w:themeColor="text1"/>
                <w:kern w:val="0"/>
                <w:sz w:val="21"/>
                <w:szCs w:val="21"/>
              </w:rPr>
              <w:t>认证2分</w:t>
            </w:r>
            <w:r w:rsidR="001E6C44">
              <w:rPr>
                <w:rFonts w:ascii="仿宋" w:hAnsi="仿宋" w:cs="仿宋" w:hint="eastAsia"/>
                <w:color w:val="000000" w:themeColor="text1"/>
                <w:kern w:val="0"/>
                <w:sz w:val="21"/>
                <w:szCs w:val="21"/>
              </w:rPr>
              <w:t>（最高2分）</w:t>
            </w:r>
            <w:r w:rsidRPr="001E6C44">
              <w:rPr>
                <w:rFonts w:ascii="仿宋" w:hAnsi="仿宋" w:cs="仿宋" w:hint="eastAsia"/>
                <w:color w:val="000000" w:themeColor="text1"/>
                <w:kern w:val="0"/>
                <w:sz w:val="21"/>
                <w:szCs w:val="21"/>
              </w:rPr>
              <w:t>；具有的ISO27001信息安全管理体系认证证书的得2分。</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供应商具有人员信息管理系统、履职活动电子签到系统、档案评价系统、履职评估系统、代表在线学习交流系统、议案建议办理系统、议案公文签批流转系统、履职助手APP系统、履职数据安全管理系统、履职服务平台等同类型计算机软件著作权登记证书的，每有1个得2分，最高</w:t>
            </w:r>
            <w:r w:rsidR="005073F1" w:rsidRPr="001E6C44">
              <w:rPr>
                <w:rFonts w:ascii="仿宋" w:hAnsi="仿宋" w:cs="仿宋" w:hint="eastAsia"/>
                <w:color w:val="000000" w:themeColor="text1"/>
                <w:kern w:val="0"/>
                <w:sz w:val="21"/>
                <w:szCs w:val="21"/>
              </w:rPr>
              <w:t>20</w:t>
            </w:r>
            <w:r w:rsidRPr="001E6C44">
              <w:rPr>
                <w:rFonts w:ascii="仿宋" w:hAnsi="仿宋" w:cs="仿宋" w:hint="eastAsia"/>
                <w:color w:val="000000" w:themeColor="text1"/>
                <w:kern w:val="0"/>
                <w:sz w:val="21"/>
                <w:szCs w:val="21"/>
              </w:rPr>
              <w:t>分；</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供应商具有知识产权局出具的计算机软件技术专利证书或受理授予通知书，每有1个得2分，最高6分。</w:t>
            </w:r>
          </w:p>
          <w:p w:rsidR="000F3F58" w:rsidRPr="001E6C44" w:rsidRDefault="000F3F58" w:rsidP="001E6C44">
            <w:pPr>
              <w:widowControl/>
              <w:snapToGrid w:val="0"/>
              <w:spacing w:line="240" w:lineRule="auto"/>
              <w:ind w:firstLine="420"/>
              <w:jc w:val="left"/>
              <w:textAlignment w:val="center"/>
              <w:rPr>
                <w:sz w:val="21"/>
                <w:szCs w:val="21"/>
              </w:rPr>
            </w:pPr>
            <w:r w:rsidRPr="001E6C44">
              <w:rPr>
                <w:rFonts w:ascii="仿宋" w:hAnsi="仿宋" w:cs="仿宋" w:hint="eastAsia"/>
                <w:color w:val="000000" w:themeColor="text1"/>
                <w:kern w:val="0"/>
                <w:sz w:val="21"/>
                <w:szCs w:val="21"/>
              </w:rPr>
              <w:t>注：以上证书需提供著作权证书复印件和产品登记证复印件加盖公章。</w:t>
            </w:r>
          </w:p>
        </w:tc>
        <w:tc>
          <w:tcPr>
            <w:tcW w:w="859" w:type="dxa"/>
            <w:tcBorders>
              <w:top w:val="single" w:sz="4" w:space="0" w:color="auto"/>
              <w:left w:val="single" w:sz="4" w:space="0" w:color="auto"/>
              <w:right w:val="single" w:sz="4" w:space="0" w:color="auto"/>
            </w:tcBorders>
            <w:vAlign w:val="center"/>
          </w:tcPr>
          <w:p w:rsidR="000F3F58" w:rsidRPr="001E6C44" w:rsidRDefault="005073F1" w:rsidP="005073F1">
            <w:pPr>
              <w:widowControl/>
              <w:snapToGrid w:val="0"/>
              <w:spacing w:line="240" w:lineRule="auto"/>
              <w:ind w:firstLineChars="0" w:firstLine="0"/>
              <w:jc w:val="center"/>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34</w:t>
            </w:r>
          </w:p>
        </w:tc>
      </w:tr>
      <w:tr w:rsidR="00A3021B" w:rsidRPr="001E6C44" w:rsidTr="001E6C44">
        <w:trPr>
          <w:trHeight w:val="1195"/>
          <w:jc w:val="center"/>
        </w:trPr>
        <w:tc>
          <w:tcPr>
            <w:tcW w:w="1192" w:type="dxa"/>
            <w:vMerge/>
            <w:tcBorders>
              <w:left w:val="single" w:sz="4" w:space="0" w:color="auto"/>
              <w:right w:val="single" w:sz="4" w:space="0" w:color="auto"/>
            </w:tcBorders>
            <w:vAlign w:val="center"/>
          </w:tcPr>
          <w:p w:rsidR="00A3021B" w:rsidRPr="001E6C44" w:rsidRDefault="00A3021B" w:rsidP="001E6C44">
            <w:pPr>
              <w:ind w:firstLine="422"/>
              <w:jc w:val="center"/>
              <w:rPr>
                <w:b/>
                <w:sz w:val="21"/>
                <w:szCs w:val="21"/>
              </w:rPr>
            </w:pPr>
          </w:p>
        </w:tc>
        <w:tc>
          <w:tcPr>
            <w:tcW w:w="1134" w:type="dxa"/>
            <w:tcBorders>
              <w:top w:val="single" w:sz="4" w:space="0" w:color="auto"/>
              <w:left w:val="single" w:sz="4" w:space="0" w:color="auto"/>
              <w:right w:val="single" w:sz="4" w:space="0" w:color="auto"/>
            </w:tcBorders>
            <w:vAlign w:val="center"/>
          </w:tcPr>
          <w:p w:rsidR="00A3021B" w:rsidRPr="001E6C44" w:rsidRDefault="00A3021B" w:rsidP="000F3F58">
            <w:pPr>
              <w:ind w:firstLineChars="0" w:firstLine="0"/>
              <w:jc w:val="center"/>
              <w:rPr>
                <w:b/>
                <w:sz w:val="21"/>
                <w:szCs w:val="21"/>
              </w:rPr>
            </w:pPr>
            <w:r w:rsidRPr="001E6C44">
              <w:rPr>
                <w:rFonts w:hint="eastAsia"/>
                <w:b/>
                <w:sz w:val="21"/>
                <w:szCs w:val="21"/>
              </w:rPr>
              <w:t>业绩</w:t>
            </w:r>
          </w:p>
        </w:tc>
        <w:tc>
          <w:tcPr>
            <w:tcW w:w="5538" w:type="dxa"/>
            <w:tcBorders>
              <w:top w:val="single" w:sz="4" w:space="0" w:color="auto"/>
              <w:left w:val="single" w:sz="4" w:space="0" w:color="auto"/>
              <w:right w:val="single" w:sz="4" w:space="0" w:color="auto"/>
            </w:tcBorders>
            <w:vAlign w:val="center"/>
          </w:tcPr>
          <w:p w:rsidR="00A3021B" w:rsidRPr="001E6C44" w:rsidRDefault="00A3021B" w:rsidP="001E6C44">
            <w:pPr>
              <w:spacing w:line="280" w:lineRule="exact"/>
              <w:ind w:firstLine="420"/>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供应商2016年以来具有类似项目成功案例的，</w:t>
            </w:r>
            <w:r w:rsidRPr="001E6C44">
              <w:rPr>
                <w:rFonts w:ascii="仿宋" w:hAnsi="仿宋" w:cs="仿宋"/>
                <w:color w:val="000000" w:themeColor="text1"/>
                <w:kern w:val="0"/>
                <w:sz w:val="21"/>
                <w:szCs w:val="21"/>
              </w:rPr>
              <w:t>1</w:t>
            </w:r>
            <w:r w:rsidRPr="001E6C44">
              <w:rPr>
                <w:rFonts w:ascii="仿宋" w:hAnsi="仿宋" w:cs="仿宋" w:hint="eastAsia"/>
                <w:color w:val="000000" w:themeColor="text1"/>
                <w:kern w:val="0"/>
                <w:sz w:val="21"/>
                <w:szCs w:val="21"/>
              </w:rPr>
              <w:t>个得</w:t>
            </w:r>
            <w:r w:rsidRPr="001E6C44">
              <w:rPr>
                <w:rFonts w:ascii="仿宋" w:hAnsi="仿宋" w:cs="仿宋"/>
                <w:color w:val="000000" w:themeColor="text1"/>
                <w:kern w:val="0"/>
                <w:sz w:val="21"/>
                <w:szCs w:val="21"/>
              </w:rPr>
              <w:t>2</w:t>
            </w:r>
            <w:r w:rsidRPr="001E6C44">
              <w:rPr>
                <w:rFonts w:ascii="仿宋" w:hAnsi="仿宋" w:cs="仿宋" w:hint="eastAsia"/>
                <w:color w:val="000000" w:themeColor="text1"/>
                <w:kern w:val="0"/>
                <w:sz w:val="21"/>
                <w:szCs w:val="21"/>
              </w:rPr>
              <w:t>分，最高得</w:t>
            </w:r>
            <w:r w:rsidRPr="001E6C44">
              <w:rPr>
                <w:rFonts w:ascii="仿宋" w:hAnsi="仿宋" w:cs="仿宋"/>
                <w:color w:val="000000" w:themeColor="text1"/>
                <w:kern w:val="0"/>
                <w:sz w:val="21"/>
                <w:szCs w:val="21"/>
              </w:rPr>
              <w:t>8</w:t>
            </w:r>
            <w:r w:rsidRPr="001E6C44">
              <w:rPr>
                <w:rFonts w:ascii="仿宋" w:hAnsi="仿宋" w:cs="仿宋" w:hint="eastAsia"/>
                <w:color w:val="000000" w:themeColor="text1"/>
                <w:kern w:val="0"/>
                <w:sz w:val="21"/>
                <w:szCs w:val="21"/>
              </w:rPr>
              <w:t>分。</w:t>
            </w:r>
          </w:p>
          <w:p w:rsidR="00A3021B" w:rsidRPr="001E6C44" w:rsidRDefault="00A3021B" w:rsidP="001E6C44">
            <w:pPr>
              <w:spacing w:line="280" w:lineRule="exact"/>
              <w:ind w:firstLine="420"/>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注：以上材料需提供完整合同及对应验收报告（甲方证明）复印件并加盖公章,只提供一项不得分。</w:t>
            </w:r>
          </w:p>
        </w:tc>
        <w:tc>
          <w:tcPr>
            <w:tcW w:w="859" w:type="dxa"/>
            <w:tcBorders>
              <w:top w:val="single" w:sz="4" w:space="0" w:color="auto"/>
              <w:left w:val="single" w:sz="4" w:space="0" w:color="auto"/>
              <w:right w:val="single" w:sz="4" w:space="0" w:color="auto"/>
            </w:tcBorders>
            <w:vAlign w:val="center"/>
          </w:tcPr>
          <w:p w:rsidR="00A3021B" w:rsidRPr="001E6C44" w:rsidRDefault="00A3021B" w:rsidP="005073F1">
            <w:pPr>
              <w:widowControl/>
              <w:snapToGrid w:val="0"/>
              <w:spacing w:line="240" w:lineRule="auto"/>
              <w:ind w:firstLineChars="0" w:firstLine="0"/>
              <w:jc w:val="center"/>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8</w:t>
            </w:r>
          </w:p>
        </w:tc>
      </w:tr>
      <w:tr w:rsidR="000F3F58" w:rsidRPr="001E6C44" w:rsidTr="00831F20">
        <w:trPr>
          <w:trHeight w:val="1975"/>
          <w:jc w:val="center"/>
        </w:trPr>
        <w:tc>
          <w:tcPr>
            <w:tcW w:w="1192" w:type="dxa"/>
            <w:vMerge w:val="restart"/>
            <w:tcBorders>
              <w:left w:val="single" w:sz="4" w:space="0" w:color="auto"/>
              <w:right w:val="single" w:sz="4" w:space="0" w:color="auto"/>
            </w:tcBorders>
            <w:vAlign w:val="center"/>
          </w:tcPr>
          <w:p w:rsidR="000F3F58" w:rsidRPr="001E6C44" w:rsidRDefault="000F3F58" w:rsidP="000F3F58">
            <w:pPr>
              <w:ind w:firstLineChars="0" w:firstLine="0"/>
              <w:jc w:val="center"/>
              <w:rPr>
                <w:b/>
                <w:sz w:val="21"/>
                <w:szCs w:val="21"/>
              </w:rPr>
            </w:pPr>
            <w:r w:rsidRPr="001E6C44">
              <w:rPr>
                <w:rFonts w:hint="eastAsia"/>
                <w:b/>
                <w:sz w:val="21"/>
                <w:szCs w:val="21"/>
              </w:rPr>
              <w:t>技术部分</w:t>
            </w:r>
          </w:p>
        </w:tc>
        <w:tc>
          <w:tcPr>
            <w:tcW w:w="1134" w:type="dxa"/>
            <w:tcBorders>
              <w:left w:val="single" w:sz="4" w:space="0" w:color="auto"/>
              <w:right w:val="single" w:sz="4" w:space="0" w:color="auto"/>
            </w:tcBorders>
            <w:vAlign w:val="center"/>
          </w:tcPr>
          <w:p w:rsidR="000F3F58" w:rsidRPr="001E6C44" w:rsidRDefault="000F3F58" w:rsidP="001E6C44">
            <w:pPr>
              <w:widowControl/>
              <w:snapToGrid w:val="0"/>
              <w:ind w:firstLineChars="0" w:firstLine="0"/>
              <w:jc w:val="center"/>
              <w:rPr>
                <w:b/>
                <w:color w:val="000000"/>
                <w:sz w:val="21"/>
                <w:szCs w:val="21"/>
              </w:rPr>
            </w:pPr>
            <w:r w:rsidRPr="001E6C44">
              <w:rPr>
                <w:rFonts w:hint="eastAsia"/>
                <w:b/>
                <w:color w:val="000000"/>
                <w:sz w:val="21"/>
                <w:szCs w:val="21"/>
              </w:rPr>
              <w:t>技术方案</w:t>
            </w:r>
          </w:p>
        </w:tc>
        <w:tc>
          <w:tcPr>
            <w:tcW w:w="5538" w:type="dxa"/>
            <w:tcBorders>
              <w:top w:val="single" w:sz="4" w:space="0" w:color="auto"/>
              <w:left w:val="single" w:sz="4" w:space="0" w:color="auto"/>
              <w:right w:val="single" w:sz="4" w:space="0" w:color="auto"/>
            </w:tcBorders>
            <w:vAlign w:val="center"/>
          </w:tcPr>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评委根据供应商提供的产品技术方案内容（应包含需求分析、关键技术、功能设计、界面设计、系统安全等内容）进行综合比较酌情打分，提供相关截图，最高12分。</w:t>
            </w:r>
          </w:p>
          <w:p w:rsidR="000F3F58" w:rsidRPr="001E6C44" w:rsidRDefault="000F3F58" w:rsidP="001E6C44">
            <w:pPr>
              <w:spacing w:line="240" w:lineRule="auto"/>
              <w:ind w:firstLine="420"/>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 xml:space="preserve">供应商提供与上级人大、下属区县人大数据互通对接方案，保障三级互通技术能力，由评委根据方案可行性和合理性酌情打分，最高4分。 </w:t>
            </w:r>
          </w:p>
        </w:tc>
        <w:tc>
          <w:tcPr>
            <w:tcW w:w="859" w:type="dxa"/>
            <w:tcBorders>
              <w:top w:val="single" w:sz="4" w:space="0" w:color="auto"/>
              <w:left w:val="single" w:sz="4" w:space="0" w:color="auto"/>
              <w:right w:val="single" w:sz="4" w:space="0" w:color="auto"/>
            </w:tcBorders>
            <w:vAlign w:val="center"/>
          </w:tcPr>
          <w:p w:rsidR="000F3F58" w:rsidRPr="001E6C44" w:rsidRDefault="000F3F58" w:rsidP="005073F1">
            <w:pPr>
              <w:widowControl/>
              <w:spacing w:line="240" w:lineRule="auto"/>
              <w:ind w:firstLineChars="0" w:firstLine="0"/>
              <w:jc w:val="center"/>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16</w:t>
            </w:r>
          </w:p>
        </w:tc>
      </w:tr>
      <w:tr w:rsidR="000F3F58" w:rsidRPr="001E6C44" w:rsidTr="00831F20">
        <w:trPr>
          <w:trHeight w:val="416"/>
          <w:jc w:val="center"/>
        </w:trPr>
        <w:tc>
          <w:tcPr>
            <w:tcW w:w="1192" w:type="dxa"/>
            <w:vMerge/>
            <w:tcBorders>
              <w:left w:val="single" w:sz="4" w:space="0" w:color="auto"/>
              <w:right w:val="single" w:sz="4" w:space="0" w:color="auto"/>
            </w:tcBorders>
            <w:vAlign w:val="center"/>
          </w:tcPr>
          <w:p w:rsidR="000F3F58" w:rsidRPr="001E6C44" w:rsidRDefault="000F3F58" w:rsidP="001E6C44">
            <w:pPr>
              <w:ind w:firstLine="422"/>
              <w:jc w:val="center"/>
              <w:rPr>
                <w:b/>
                <w:sz w:val="21"/>
                <w:szCs w:val="21"/>
              </w:rPr>
            </w:pPr>
          </w:p>
        </w:tc>
        <w:tc>
          <w:tcPr>
            <w:tcW w:w="1134" w:type="dxa"/>
            <w:tcBorders>
              <w:left w:val="single" w:sz="4" w:space="0" w:color="auto"/>
              <w:right w:val="single" w:sz="4" w:space="0" w:color="auto"/>
            </w:tcBorders>
            <w:vAlign w:val="center"/>
          </w:tcPr>
          <w:p w:rsidR="000F3F58" w:rsidRPr="001E6C44" w:rsidRDefault="000F3F58" w:rsidP="001E6C44">
            <w:pPr>
              <w:widowControl/>
              <w:snapToGrid w:val="0"/>
              <w:ind w:firstLineChars="0" w:firstLine="0"/>
              <w:jc w:val="center"/>
              <w:rPr>
                <w:b/>
                <w:color w:val="000000"/>
                <w:sz w:val="21"/>
                <w:szCs w:val="21"/>
              </w:rPr>
            </w:pPr>
            <w:r w:rsidRPr="001E6C44">
              <w:rPr>
                <w:rFonts w:hint="eastAsia"/>
                <w:b/>
                <w:color w:val="000000"/>
                <w:sz w:val="21"/>
                <w:szCs w:val="21"/>
              </w:rPr>
              <w:t>实施方案</w:t>
            </w:r>
          </w:p>
        </w:tc>
        <w:tc>
          <w:tcPr>
            <w:tcW w:w="5538" w:type="dxa"/>
            <w:tcBorders>
              <w:top w:val="single" w:sz="4" w:space="0" w:color="auto"/>
              <w:left w:val="single" w:sz="4" w:space="0" w:color="auto"/>
              <w:right w:val="single" w:sz="4" w:space="0" w:color="auto"/>
            </w:tcBorders>
            <w:vAlign w:val="center"/>
          </w:tcPr>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评委根据供应商提供的实施方案（包含设备安装调试、用户手册、质量管理、施工进度安排、专业技术培训、安全保障措施、</w:t>
            </w:r>
            <w:proofErr w:type="gramStart"/>
            <w:r w:rsidRPr="001E6C44">
              <w:rPr>
                <w:rFonts w:ascii="仿宋" w:hAnsi="仿宋" w:cs="仿宋" w:hint="eastAsia"/>
                <w:color w:val="000000" w:themeColor="text1"/>
                <w:kern w:val="0"/>
                <w:sz w:val="21"/>
                <w:szCs w:val="21"/>
              </w:rPr>
              <w:t>维保内容</w:t>
            </w:r>
            <w:proofErr w:type="gramEnd"/>
            <w:r w:rsidRPr="001E6C44">
              <w:rPr>
                <w:rFonts w:ascii="仿宋" w:hAnsi="仿宋" w:cs="仿宋" w:hint="eastAsia"/>
                <w:color w:val="000000" w:themeColor="text1"/>
                <w:kern w:val="0"/>
                <w:sz w:val="21"/>
                <w:szCs w:val="21"/>
              </w:rPr>
              <w:t>、范围等内容）进行综合比较酌情打分，最高4分。</w:t>
            </w:r>
          </w:p>
        </w:tc>
        <w:tc>
          <w:tcPr>
            <w:tcW w:w="859" w:type="dxa"/>
            <w:tcBorders>
              <w:top w:val="single" w:sz="4" w:space="0" w:color="auto"/>
              <w:left w:val="single" w:sz="4" w:space="0" w:color="auto"/>
              <w:right w:val="single" w:sz="4" w:space="0" w:color="auto"/>
            </w:tcBorders>
            <w:vAlign w:val="center"/>
          </w:tcPr>
          <w:p w:rsidR="000F3F58" w:rsidRPr="001E6C44" w:rsidRDefault="000F3F58" w:rsidP="005073F1">
            <w:pPr>
              <w:widowControl/>
              <w:spacing w:line="240" w:lineRule="auto"/>
              <w:ind w:firstLineChars="0" w:firstLine="0"/>
              <w:jc w:val="center"/>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4</w:t>
            </w:r>
          </w:p>
        </w:tc>
      </w:tr>
      <w:tr w:rsidR="000F3F58" w:rsidRPr="001E6C44" w:rsidTr="00831F20">
        <w:trPr>
          <w:trHeight w:val="2684"/>
          <w:jc w:val="center"/>
        </w:trPr>
        <w:tc>
          <w:tcPr>
            <w:tcW w:w="2326" w:type="dxa"/>
            <w:gridSpan w:val="2"/>
            <w:tcBorders>
              <w:left w:val="single" w:sz="4" w:space="0" w:color="auto"/>
              <w:right w:val="single" w:sz="4" w:space="0" w:color="auto"/>
            </w:tcBorders>
            <w:vAlign w:val="center"/>
          </w:tcPr>
          <w:p w:rsidR="000F3F58" w:rsidRPr="001E6C44" w:rsidRDefault="000F3F58" w:rsidP="005073F1">
            <w:pPr>
              <w:ind w:firstLineChars="0" w:firstLine="0"/>
              <w:jc w:val="center"/>
              <w:rPr>
                <w:rFonts w:ascii="宋体" w:hAnsi="宋体" w:cs="Tahoma"/>
                <w:color w:val="000000"/>
                <w:kern w:val="0"/>
                <w:sz w:val="21"/>
                <w:szCs w:val="21"/>
              </w:rPr>
            </w:pPr>
            <w:r w:rsidRPr="001E6C44">
              <w:rPr>
                <w:rFonts w:hint="eastAsia"/>
                <w:b/>
                <w:sz w:val="21"/>
                <w:szCs w:val="21"/>
              </w:rPr>
              <w:lastRenderedPageBreak/>
              <w:t>现场演示</w:t>
            </w:r>
          </w:p>
        </w:tc>
        <w:tc>
          <w:tcPr>
            <w:tcW w:w="5538" w:type="dxa"/>
            <w:tcBorders>
              <w:top w:val="single" w:sz="4" w:space="0" w:color="auto"/>
              <w:left w:val="single" w:sz="4" w:space="0" w:color="auto"/>
              <w:right w:val="single" w:sz="4" w:space="0" w:color="auto"/>
            </w:tcBorders>
            <w:vAlign w:val="center"/>
          </w:tcPr>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评委根据供应</w:t>
            </w:r>
            <w:proofErr w:type="gramStart"/>
            <w:r w:rsidRPr="001E6C44">
              <w:rPr>
                <w:rFonts w:ascii="仿宋" w:hAnsi="仿宋" w:cs="仿宋" w:hint="eastAsia"/>
                <w:color w:val="000000" w:themeColor="text1"/>
                <w:kern w:val="0"/>
                <w:sz w:val="21"/>
                <w:szCs w:val="21"/>
              </w:rPr>
              <w:t>商现场</w:t>
            </w:r>
            <w:proofErr w:type="gramEnd"/>
            <w:r w:rsidRPr="001E6C44">
              <w:rPr>
                <w:rFonts w:ascii="仿宋" w:hAnsi="仿宋" w:cs="仿宋" w:hint="eastAsia"/>
                <w:color w:val="000000" w:themeColor="text1"/>
                <w:kern w:val="0"/>
                <w:sz w:val="21"/>
                <w:szCs w:val="21"/>
              </w:rPr>
              <w:t>展示的产品符合度、技术先进性、界面友好度和系统扩展性综合比较打分，总分23分，演示时间不超过20分钟。</w:t>
            </w:r>
            <w:r w:rsidR="00A3021B" w:rsidRPr="001E6C44">
              <w:rPr>
                <w:rFonts w:ascii="仿宋" w:hAnsi="仿宋" w:cs="仿宋" w:hint="eastAsia"/>
                <w:color w:val="000000" w:themeColor="text1"/>
                <w:kern w:val="0"/>
                <w:sz w:val="21"/>
                <w:szCs w:val="21"/>
              </w:rPr>
              <w:t>使用</w:t>
            </w:r>
            <w:r w:rsidR="00A3021B" w:rsidRPr="001E6C44">
              <w:rPr>
                <w:rFonts w:ascii="仿宋" w:hAnsi="仿宋" w:cs="仿宋"/>
                <w:color w:val="000000" w:themeColor="text1"/>
                <w:kern w:val="0"/>
                <w:sz w:val="21"/>
                <w:szCs w:val="21"/>
              </w:rPr>
              <w:t>PPT</w:t>
            </w:r>
            <w:r w:rsidR="00A3021B" w:rsidRPr="001E6C44">
              <w:rPr>
                <w:rFonts w:ascii="仿宋" w:hAnsi="仿宋" w:cs="仿宋" w:hint="eastAsia"/>
                <w:color w:val="000000" w:themeColor="text1"/>
                <w:kern w:val="0"/>
                <w:sz w:val="21"/>
                <w:szCs w:val="21"/>
              </w:rPr>
              <w:t>或录屏、录像等其它方式演示或不参加演示此项不得分。</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1）手机APP展示：12分</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自定义启动画面，可以根据实际需求自主配置更换；</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支持手机验证码登录或</w:t>
            </w:r>
            <w:proofErr w:type="gramStart"/>
            <w:r w:rsidRPr="001E6C44">
              <w:rPr>
                <w:rFonts w:ascii="仿宋" w:hAnsi="仿宋" w:cs="仿宋" w:hint="eastAsia"/>
                <w:color w:val="000000" w:themeColor="text1"/>
                <w:kern w:val="0"/>
                <w:sz w:val="21"/>
                <w:szCs w:val="21"/>
              </w:rPr>
              <w:t>帐号</w:t>
            </w:r>
            <w:proofErr w:type="gramEnd"/>
            <w:r w:rsidRPr="001E6C44">
              <w:rPr>
                <w:rFonts w:ascii="仿宋" w:hAnsi="仿宋" w:cs="仿宋" w:hint="eastAsia"/>
                <w:color w:val="000000" w:themeColor="text1"/>
                <w:kern w:val="0"/>
                <w:sz w:val="21"/>
                <w:szCs w:val="21"/>
              </w:rPr>
              <w:t>密码两种登录方式；</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首页智能聚合显示系统所有待办事项、</w:t>
            </w:r>
            <w:proofErr w:type="gramStart"/>
            <w:r w:rsidRPr="001E6C44">
              <w:rPr>
                <w:rFonts w:ascii="仿宋" w:hAnsi="仿宋" w:cs="仿宋" w:hint="eastAsia"/>
                <w:color w:val="000000" w:themeColor="text1"/>
                <w:kern w:val="0"/>
                <w:sz w:val="21"/>
                <w:szCs w:val="21"/>
              </w:rPr>
              <w:t>待读</w:t>
            </w:r>
            <w:proofErr w:type="gramEnd"/>
            <w:r w:rsidRPr="001E6C44">
              <w:rPr>
                <w:rFonts w:ascii="仿宋" w:hAnsi="仿宋" w:cs="仿宋" w:hint="eastAsia"/>
                <w:color w:val="000000" w:themeColor="text1"/>
                <w:kern w:val="0"/>
                <w:sz w:val="21"/>
                <w:szCs w:val="21"/>
              </w:rPr>
              <w:t>通知和新闻在首页展示；</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首页顶部默认常用模块待办事项、议案建议、</w:t>
            </w:r>
            <w:r w:rsidRPr="001E6C44">
              <w:rPr>
                <w:rFonts w:ascii="仿宋" w:hAnsi="仿宋" w:cs="仿宋"/>
                <w:color w:val="000000" w:themeColor="text1"/>
                <w:kern w:val="0"/>
                <w:sz w:val="21"/>
                <w:szCs w:val="21"/>
              </w:rPr>
              <w:t>履职活动</w:t>
            </w:r>
            <w:r w:rsidRPr="001E6C44">
              <w:rPr>
                <w:rFonts w:ascii="仿宋" w:hAnsi="仿宋" w:cs="仿宋" w:hint="eastAsia"/>
                <w:color w:val="000000" w:themeColor="text1"/>
                <w:kern w:val="0"/>
                <w:sz w:val="21"/>
                <w:szCs w:val="21"/>
              </w:rPr>
              <w:t>、履职</w:t>
            </w:r>
            <w:r w:rsidRPr="001E6C44">
              <w:rPr>
                <w:rFonts w:ascii="仿宋" w:hAnsi="仿宋" w:cs="仿宋"/>
                <w:color w:val="000000" w:themeColor="text1"/>
                <w:kern w:val="0"/>
                <w:sz w:val="21"/>
                <w:szCs w:val="21"/>
              </w:rPr>
              <w:t>积分</w:t>
            </w:r>
            <w:r w:rsidRPr="001E6C44">
              <w:rPr>
                <w:rFonts w:ascii="仿宋" w:hAnsi="仿宋" w:cs="仿宋" w:hint="eastAsia"/>
                <w:color w:val="000000" w:themeColor="text1"/>
                <w:kern w:val="0"/>
                <w:sz w:val="21"/>
                <w:szCs w:val="21"/>
              </w:rPr>
              <w:t>、</w:t>
            </w:r>
            <w:r w:rsidRPr="001E6C44">
              <w:rPr>
                <w:rFonts w:ascii="仿宋" w:hAnsi="仿宋" w:cs="仿宋"/>
                <w:color w:val="000000" w:themeColor="text1"/>
                <w:kern w:val="0"/>
                <w:sz w:val="21"/>
                <w:szCs w:val="21"/>
              </w:rPr>
              <w:t>意见征集</w:t>
            </w:r>
            <w:r w:rsidRPr="001E6C44">
              <w:rPr>
                <w:rFonts w:ascii="仿宋" w:hAnsi="仿宋" w:cs="仿宋" w:hint="eastAsia"/>
                <w:color w:val="000000" w:themeColor="text1"/>
                <w:kern w:val="0"/>
                <w:sz w:val="21"/>
                <w:szCs w:val="21"/>
              </w:rPr>
              <w:t>；</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proofErr w:type="gramStart"/>
            <w:r w:rsidRPr="001E6C44">
              <w:rPr>
                <w:rFonts w:ascii="仿宋" w:hAnsi="仿宋" w:cs="仿宋" w:hint="eastAsia"/>
                <w:color w:val="000000" w:themeColor="text1"/>
                <w:kern w:val="0"/>
                <w:sz w:val="21"/>
                <w:szCs w:val="21"/>
              </w:rPr>
              <w:t>支持扫码登录</w:t>
            </w:r>
            <w:proofErr w:type="gramEnd"/>
            <w:r w:rsidRPr="001E6C44">
              <w:rPr>
                <w:rFonts w:ascii="仿宋" w:hAnsi="仿宋" w:cs="仿宋" w:hint="eastAsia"/>
                <w:color w:val="000000" w:themeColor="text1"/>
                <w:kern w:val="0"/>
                <w:sz w:val="21"/>
                <w:szCs w:val="21"/>
              </w:rPr>
              <w:t>和角色切换；</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可以在手机端进行附议手写签名；</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可以在手机端进行履职活动定位签到；</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可以在手机端以图案形状显示议案建议全程办理进度；</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color w:val="000000" w:themeColor="text1"/>
                <w:kern w:val="0"/>
                <w:sz w:val="21"/>
                <w:szCs w:val="21"/>
              </w:rPr>
              <w:t>可以在手机端对某项法规草案中的条例逐条回复意见</w:t>
            </w:r>
            <w:r w:rsidRPr="001E6C44">
              <w:rPr>
                <w:rFonts w:ascii="仿宋" w:hAnsi="仿宋" w:cs="仿宋" w:hint="eastAsia"/>
                <w:color w:val="000000" w:themeColor="text1"/>
                <w:kern w:val="0"/>
                <w:sz w:val="21"/>
                <w:szCs w:val="21"/>
              </w:rPr>
              <w:t>；</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工作人员可以在</w:t>
            </w:r>
            <w:proofErr w:type="gramStart"/>
            <w:r w:rsidRPr="001E6C44">
              <w:rPr>
                <w:rFonts w:ascii="仿宋" w:hAnsi="仿宋" w:cs="仿宋" w:hint="eastAsia"/>
                <w:color w:val="000000" w:themeColor="text1"/>
                <w:kern w:val="0"/>
                <w:sz w:val="21"/>
                <w:szCs w:val="21"/>
              </w:rPr>
              <w:t>手机端发通知</w:t>
            </w:r>
            <w:proofErr w:type="gramEnd"/>
            <w:r w:rsidRPr="001E6C44">
              <w:rPr>
                <w:rFonts w:ascii="仿宋" w:hAnsi="仿宋" w:cs="仿宋" w:hint="eastAsia"/>
                <w:color w:val="000000" w:themeColor="text1"/>
                <w:kern w:val="0"/>
                <w:sz w:val="21"/>
                <w:szCs w:val="21"/>
              </w:rPr>
              <w:t>、添加履职记录；</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手机</w:t>
            </w:r>
            <w:proofErr w:type="gramStart"/>
            <w:r w:rsidRPr="001E6C44">
              <w:rPr>
                <w:rFonts w:ascii="仿宋" w:hAnsi="仿宋" w:cs="仿宋" w:hint="eastAsia"/>
                <w:color w:val="000000" w:themeColor="text1"/>
                <w:kern w:val="0"/>
                <w:sz w:val="21"/>
                <w:szCs w:val="21"/>
              </w:rPr>
              <w:t>端具备类似微信</w:t>
            </w:r>
            <w:proofErr w:type="gramEnd"/>
            <w:r w:rsidRPr="001E6C44">
              <w:rPr>
                <w:rFonts w:ascii="仿宋" w:hAnsi="仿宋" w:cs="仿宋" w:hint="eastAsia"/>
                <w:color w:val="000000" w:themeColor="text1"/>
                <w:kern w:val="0"/>
                <w:sz w:val="21"/>
                <w:szCs w:val="21"/>
              </w:rPr>
              <w:t>的即时聊天、建群功能；</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手机端可以查看工作人员名录和联系方式；</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2）管理后台展示11分</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代表信息有批量导入功能；</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有强大的多字段混合筛选搜索代表功能；</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代表可以按</w:t>
            </w:r>
            <w:r w:rsidRPr="001E6C44">
              <w:rPr>
                <w:rFonts w:ascii="仿宋" w:hAnsi="仿宋" w:cs="仿宋"/>
                <w:color w:val="000000" w:themeColor="text1"/>
                <w:kern w:val="0"/>
                <w:sz w:val="21"/>
                <w:szCs w:val="21"/>
              </w:rPr>
              <w:t>团组</w:t>
            </w:r>
            <w:r w:rsidRPr="001E6C44">
              <w:rPr>
                <w:rFonts w:ascii="仿宋" w:hAnsi="仿宋" w:cs="仿宋" w:hint="eastAsia"/>
                <w:color w:val="000000" w:themeColor="text1"/>
                <w:kern w:val="0"/>
                <w:sz w:val="21"/>
                <w:szCs w:val="21"/>
              </w:rPr>
              <w:t>、</w:t>
            </w:r>
            <w:r w:rsidRPr="001E6C44">
              <w:rPr>
                <w:rFonts w:ascii="仿宋" w:hAnsi="仿宋" w:cs="仿宋"/>
                <w:color w:val="000000" w:themeColor="text1"/>
                <w:kern w:val="0"/>
                <w:sz w:val="21"/>
                <w:szCs w:val="21"/>
              </w:rPr>
              <w:t>代表之家</w:t>
            </w:r>
            <w:r w:rsidRPr="001E6C44">
              <w:rPr>
                <w:rFonts w:ascii="仿宋" w:hAnsi="仿宋" w:cs="仿宋" w:hint="eastAsia"/>
                <w:color w:val="000000" w:themeColor="text1"/>
                <w:kern w:val="0"/>
                <w:sz w:val="21"/>
                <w:szCs w:val="21"/>
              </w:rPr>
              <w:t>进行独立的列表管理；</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代表按党派、按年龄、按类别、按学历四个维度生成统计分析图形报表；</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议案建议具备大会议案、优秀建议、重点督办、不</w:t>
            </w:r>
            <w:proofErr w:type="gramStart"/>
            <w:r w:rsidRPr="001E6C44">
              <w:rPr>
                <w:rFonts w:ascii="仿宋" w:hAnsi="仿宋" w:cs="仿宋" w:hint="eastAsia"/>
                <w:color w:val="000000" w:themeColor="text1"/>
                <w:kern w:val="0"/>
                <w:sz w:val="21"/>
                <w:szCs w:val="21"/>
              </w:rPr>
              <w:t>满意件</w:t>
            </w:r>
            <w:proofErr w:type="gramEnd"/>
            <w:r w:rsidRPr="001E6C44">
              <w:rPr>
                <w:rFonts w:ascii="仿宋" w:hAnsi="仿宋" w:cs="仿宋" w:hint="eastAsia"/>
                <w:color w:val="000000" w:themeColor="text1"/>
                <w:kern w:val="0"/>
                <w:sz w:val="21"/>
                <w:szCs w:val="21"/>
              </w:rPr>
              <w:t>4个独立的列表管理；</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议案建议所有待办数量以不同标签</w:t>
            </w:r>
            <w:proofErr w:type="gramStart"/>
            <w:r w:rsidRPr="001E6C44">
              <w:rPr>
                <w:rFonts w:ascii="仿宋" w:hAnsi="仿宋" w:cs="仿宋" w:hint="eastAsia"/>
                <w:color w:val="000000" w:themeColor="text1"/>
                <w:kern w:val="0"/>
                <w:sz w:val="21"/>
                <w:szCs w:val="21"/>
              </w:rPr>
              <w:t>页形式</w:t>
            </w:r>
            <w:proofErr w:type="gramEnd"/>
            <w:r w:rsidRPr="001E6C44">
              <w:rPr>
                <w:rFonts w:ascii="仿宋" w:hAnsi="仿宋" w:cs="仿宋" w:hint="eastAsia"/>
                <w:color w:val="000000" w:themeColor="text1"/>
                <w:kern w:val="0"/>
                <w:sz w:val="21"/>
                <w:szCs w:val="21"/>
              </w:rPr>
              <w:t>显示一起，快速切换统一查看；</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议案建议支持一键排版功能，统一字体格式；</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履职</w:t>
            </w:r>
            <w:r w:rsidRPr="001E6C44">
              <w:rPr>
                <w:rFonts w:ascii="仿宋" w:hAnsi="仿宋" w:cs="仿宋"/>
                <w:color w:val="000000" w:themeColor="text1"/>
                <w:kern w:val="0"/>
                <w:sz w:val="21"/>
                <w:szCs w:val="21"/>
              </w:rPr>
              <w:t>积分</w:t>
            </w:r>
            <w:r w:rsidRPr="001E6C44">
              <w:rPr>
                <w:rFonts w:ascii="仿宋" w:hAnsi="仿宋" w:cs="仿宋" w:hint="eastAsia"/>
                <w:color w:val="000000" w:themeColor="text1"/>
                <w:kern w:val="0"/>
                <w:sz w:val="21"/>
                <w:szCs w:val="21"/>
              </w:rPr>
              <w:t>可以设置</w:t>
            </w:r>
            <w:r w:rsidR="00786CB5">
              <w:rPr>
                <w:rFonts w:ascii="仿宋" w:hAnsi="仿宋" w:cs="仿宋" w:hint="eastAsia"/>
                <w:color w:val="000000" w:themeColor="text1"/>
                <w:kern w:val="0"/>
                <w:sz w:val="21"/>
                <w:szCs w:val="21"/>
              </w:rPr>
              <w:t>特定对象</w:t>
            </w:r>
            <w:r w:rsidRPr="001E6C44">
              <w:rPr>
                <w:rFonts w:ascii="仿宋" w:hAnsi="仿宋" w:cs="仿宋" w:hint="eastAsia"/>
                <w:color w:val="000000" w:themeColor="text1"/>
                <w:kern w:val="0"/>
                <w:sz w:val="21"/>
                <w:szCs w:val="21"/>
              </w:rPr>
              <w:t>不列入评估</w:t>
            </w:r>
            <w:r w:rsidR="00786CB5">
              <w:rPr>
                <w:rFonts w:ascii="仿宋" w:hAnsi="仿宋" w:cs="仿宋" w:hint="eastAsia"/>
                <w:color w:val="000000" w:themeColor="text1"/>
                <w:kern w:val="0"/>
                <w:sz w:val="21"/>
                <w:szCs w:val="21"/>
              </w:rPr>
              <w:t>和参加排名</w:t>
            </w:r>
            <w:r w:rsidRPr="001E6C44">
              <w:rPr>
                <w:rFonts w:ascii="仿宋" w:hAnsi="仿宋" w:cs="仿宋" w:hint="eastAsia"/>
                <w:color w:val="000000" w:themeColor="text1"/>
                <w:kern w:val="0"/>
                <w:sz w:val="21"/>
                <w:szCs w:val="21"/>
              </w:rPr>
              <w:t>；</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信息资源库包含动态要闻、权威发布模块；</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信息资源库内容均支持封面上传和评论开关设置；</w:t>
            </w:r>
          </w:p>
          <w:p w:rsidR="000F3F58" w:rsidRPr="001E6C44" w:rsidRDefault="000F3F58" w:rsidP="001E6C44">
            <w:pPr>
              <w:widowControl/>
              <w:snapToGrid w:val="0"/>
              <w:spacing w:line="240" w:lineRule="auto"/>
              <w:ind w:firstLine="420"/>
              <w:jc w:val="left"/>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意见征集模块包含网上投票、代表意见箱。</w:t>
            </w:r>
          </w:p>
        </w:tc>
        <w:tc>
          <w:tcPr>
            <w:tcW w:w="859" w:type="dxa"/>
            <w:tcBorders>
              <w:top w:val="single" w:sz="4" w:space="0" w:color="auto"/>
              <w:left w:val="single" w:sz="4" w:space="0" w:color="auto"/>
              <w:right w:val="single" w:sz="4" w:space="0" w:color="auto"/>
            </w:tcBorders>
            <w:vAlign w:val="center"/>
          </w:tcPr>
          <w:p w:rsidR="000F3F58" w:rsidRPr="001E6C44" w:rsidRDefault="000F3F58" w:rsidP="005073F1">
            <w:pPr>
              <w:widowControl/>
              <w:snapToGrid w:val="0"/>
              <w:spacing w:line="240" w:lineRule="auto"/>
              <w:ind w:firstLineChars="0" w:firstLine="0"/>
              <w:jc w:val="center"/>
              <w:textAlignment w:val="center"/>
              <w:rPr>
                <w:rFonts w:ascii="仿宋" w:hAnsi="仿宋" w:cs="仿宋"/>
                <w:color w:val="000000" w:themeColor="text1"/>
                <w:kern w:val="0"/>
                <w:sz w:val="21"/>
                <w:szCs w:val="21"/>
              </w:rPr>
            </w:pPr>
            <w:r w:rsidRPr="001E6C44">
              <w:rPr>
                <w:rFonts w:ascii="仿宋" w:hAnsi="仿宋" w:cs="仿宋" w:hint="eastAsia"/>
                <w:color w:val="000000" w:themeColor="text1"/>
                <w:kern w:val="0"/>
                <w:sz w:val="21"/>
                <w:szCs w:val="21"/>
              </w:rPr>
              <w:t>23</w:t>
            </w:r>
          </w:p>
        </w:tc>
      </w:tr>
    </w:tbl>
    <w:p w:rsidR="000F3F58" w:rsidRPr="001E6C44" w:rsidRDefault="000F3F58" w:rsidP="004E0B46">
      <w:pPr>
        <w:adjustRightInd w:val="0"/>
        <w:snapToGrid w:val="0"/>
        <w:spacing w:beforeLines="50" w:before="156" w:line="264" w:lineRule="auto"/>
        <w:ind w:firstLine="560"/>
        <w:rPr>
          <w:rFonts w:ascii="宋体" w:hAnsi="宋体"/>
          <w:szCs w:val="21"/>
        </w:rPr>
      </w:pPr>
      <w:r w:rsidRPr="001E6C44">
        <w:rPr>
          <w:rFonts w:ascii="宋体" w:hAnsi="宋体" w:hint="eastAsia"/>
          <w:szCs w:val="21"/>
        </w:rPr>
        <w:t>1</w:t>
      </w:r>
      <w:r w:rsidRPr="001E6C44">
        <w:rPr>
          <w:rFonts w:ascii="宋体" w:hAnsi="宋体" w:hint="eastAsia"/>
          <w:szCs w:val="21"/>
        </w:rPr>
        <w:t>、评分细则中要求提供的证明文件及资料等在响应文件中提供复印件，投标截止前原件或公证件均须带至评标现场审查。</w:t>
      </w:r>
    </w:p>
    <w:p w:rsidR="000F3F58" w:rsidRPr="001E6C44" w:rsidRDefault="000F3F58" w:rsidP="004E0B46">
      <w:pPr>
        <w:adjustRightInd w:val="0"/>
        <w:snapToGrid w:val="0"/>
        <w:spacing w:beforeLines="50" w:before="156" w:line="264" w:lineRule="auto"/>
        <w:ind w:firstLine="560"/>
        <w:rPr>
          <w:rFonts w:ascii="宋体" w:hAnsi="宋体"/>
          <w:szCs w:val="21"/>
        </w:rPr>
      </w:pPr>
      <w:r w:rsidRPr="001E6C44">
        <w:rPr>
          <w:rFonts w:ascii="宋体" w:hAnsi="宋体" w:hint="eastAsia"/>
          <w:szCs w:val="21"/>
        </w:rPr>
        <w:t>2</w:t>
      </w:r>
      <w:r w:rsidRPr="001E6C44">
        <w:rPr>
          <w:rFonts w:ascii="宋体" w:hAnsi="宋体" w:hint="eastAsia"/>
          <w:szCs w:val="21"/>
        </w:rPr>
        <w:t>、评审时，供应</w:t>
      </w:r>
      <w:proofErr w:type="gramStart"/>
      <w:r w:rsidRPr="001E6C44">
        <w:rPr>
          <w:rFonts w:ascii="宋体" w:hAnsi="宋体" w:hint="eastAsia"/>
          <w:szCs w:val="21"/>
        </w:rPr>
        <w:t>商未能</w:t>
      </w:r>
      <w:proofErr w:type="gramEnd"/>
      <w:r w:rsidRPr="001E6C44">
        <w:rPr>
          <w:rFonts w:ascii="宋体" w:hAnsi="宋体" w:hint="eastAsia"/>
          <w:szCs w:val="21"/>
        </w:rPr>
        <w:t>按以上要求提供相应证明（复印件和原件、公证件）的，不作为评审依据，不得分。</w:t>
      </w:r>
    </w:p>
    <w:p w:rsidR="000F3F58" w:rsidRPr="001E6C44" w:rsidRDefault="000F3F58" w:rsidP="004E0B46">
      <w:pPr>
        <w:adjustRightInd w:val="0"/>
        <w:snapToGrid w:val="0"/>
        <w:spacing w:beforeLines="50" w:before="156" w:line="264" w:lineRule="auto"/>
        <w:ind w:firstLine="560"/>
        <w:rPr>
          <w:rFonts w:ascii="宋体" w:hAnsi="宋体"/>
          <w:szCs w:val="21"/>
        </w:rPr>
      </w:pPr>
      <w:r w:rsidRPr="001E6C44">
        <w:rPr>
          <w:rFonts w:ascii="宋体" w:hAnsi="宋体" w:hint="eastAsia"/>
          <w:szCs w:val="21"/>
        </w:rPr>
        <w:t>3</w:t>
      </w:r>
      <w:r w:rsidRPr="001E6C44">
        <w:rPr>
          <w:rFonts w:ascii="宋体" w:hAnsi="宋体" w:hint="eastAsia"/>
          <w:szCs w:val="21"/>
        </w:rPr>
        <w:t>、为便于评分，请供应商按评分表样式，逐条列出证明材料所在页码，格式自定。</w:t>
      </w:r>
    </w:p>
    <w:p w:rsidR="000F3F58" w:rsidRPr="000F3F58" w:rsidRDefault="000F3F58" w:rsidP="004E0B46">
      <w:pPr>
        <w:adjustRightInd w:val="0"/>
        <w:snapToGrid w:val="0"/>
        <w:spacing w:beforeLines="50" w:before="156" w:line="264" w:lineRule="auto"/>
        <w:ind w:firstLine="560"/>
      </w:pPr>
      <w:r w:rsidRPr="001E6C44">
        <w:rPr>
          <w:rFonts w:ascii="宋体" w:hAnsi="宋体" w:hint="eastAsia"/>
          <w:szCs w:val="21"/>
        </w:rPr>
        <w:t>4</w:t>
      </w:r>
      <w:r w:rsidRPr="001E6C44">
        <w:rPr>
          <w:rFonts w:ascii="宋体" w:hAnsi="宋体" w:hint="eastAsia"/>
          <w:szCs w:val="21"/>
        </w:rPr>
        <w:t>、演示现场仅提供投影仪（</w:t>
      </w:r>
      <w:r w:rsidRPr="001E6C44">
        <w:rPr>
          <w:rFonts w:ascii="宋体" w:hAnsi="宋体" w:hint="eastAsia"/>
          <w:szCs w:val="21"/>
        </w:rPr>
        <w:t>HDMI</w:t>
      </w:r>
      <w:r w:rsidRPr="001E6C44">
        <w:rPr>
          <w:rFonts w:ascii="宋体" w:hAnsi="宋体" w:hint="eastAsia"/>
          <w:szCs w:val="21"/>
        </w:rPr>
        <w:t>接口），其他设备需自备。演示顺序按照签到顺序进行。</w:t>
      </w:r>
      <w:bookmarkEnd w:id="0"/>
      <w:bookmarkEnd w:id="1"/>
    </w:p>
    <w:sectPr w:rsidR="000F3F58" w:rsidRPr="000F3F58" w:rsidSect="00E120E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28E" w:rsidRDefault="009C528E" w:rsidP="008F18F4">
      <w:pPr>
        <w:spacing w:line="240" w:lineRule="auto"/>
        <w:ind w:firstLine="560"/>
      </w:pPr>
      <w:r>
        <w:separator/>
      </w:r>
    </w:p>
  </w:endnote>
  <w:endnote w:type="continuationSeparator" w:id="0">
    <w:p w:rsidR="009C528E" w:rsidRDefault="009C528E" w:rsidP="008F18F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54" w:rsidRDefault="00C83754" w:rsidP="008F18F4">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7143"/>
      <w:docPartObj>
        <w:docPartGallery w:val="Page Numbers (Bottom of Page)"/>
        <w:docPartUnique/>
      </w:docPartObj>
    </w:sdtPr>
    <w:sdtEndPr/>
    <w:sdtContent>
      <w:p w:rsidR="00E120ED" w:rsidRDefault="006D7021" w:rsidP="00E120ED">
        <w:pPr>
          <w:pStyle w:val="a5"/>
          <w:ind w:firstLine="360"/>
          <w:jc w:val="center"/>
        </w:pPr>
        <w:r>
          <w:fldChar w:fldCharType="begin"/>
        </w:r>
        <w:r>
          <w:instrText xml:space="preserve"> PAGE   \* MERGEFORMAT </w:instrText>
        </w:r>
        <w:r>
          <w:fldChar w:fldCharType="separate"/>
        </w:r>
        <w:r w:rsidR="005B2B5F" w:rsidRPr="005B2B5F">
          <w:rPr>
            <w:noProof/>
            <w:lang w:val="zh-CN"/>
          </w:rPr>
          <w:t>8</w:t>
        </w:r>
        <w:r>
          <w:rPr>
            <w:noProof/>
            <w:lang w:val="zh-CN"/>
          </w:rPr>
          <w:fldChar w:fldCharType="end"/>
        </w:r>
      </w:p>
    </w:sdtContent>
  </w:sdt>
  <w:p w:rsidR="00C83754" w:rsidRDefault="00C83754" w:rsidP="008F18F4">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54" w:rsidRDefault="00E154F5" w:rsidP="008F18F4">
    <w:pPr>
      <w:pStyle w:val="a5"/>
      <w:ind w:firstLine="360"/>
    </w:pPr>
    <w:r>
      <w:rPr>
        <w:noProof/>
      </w:rPr>
      <mc:AlternateContent>
        <mc:Choice Requires="wps">
          <w:drawing>
            <wp:anchor distT="0" distB="0" distL="114300" distR="114300" simplePos="0" relativeHeight="251659264" behindDoc="0" locked="0" layoutInCell="1" allowOverlap="1" wp14:anchorId="1BA4E9D1" wp14:editId="20AAB6D8">
              <wp:simplePos x="0" y="0"/>
              <wp:positionH relativeFrom="margin">
                <wp:align>center</wp:align>
              </wp:positionH>
              <wp:positionV relativeFrom="paragraph">
                <wp:posOffset>0</wp:posOffset>
              </wp:positionV>
              <wp:extent cx="1828800" cy="1828800"/>
              <wp:effectExtent l="0" t="0" r="1016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C83754" w:rsidRDefault="00C83754" w:rsidP="008F18F4">
                          <w:pPr>
                            <w:pStyle w:val="a5"/>
                            <w:ind w:firstLine="360"/>
                          </w:pPr>
                          <w:r>
                            <w:rPr>
                              <w:rFonts w:hint="eastAsia"/>
                            </w:rPr>
                            <w:t>第</w:t>
                          </w:r>
                          <w:r>
                            <w:rPr>
                              <w:rFonts w:hint="eastAsia"/>
                            </w:rPr>
                            <w:t xml:space="preserve"> </w:t>
                          </w:r>
                          <w:r w:rsidR="006D7021">
                            <w:fldChar w:fldCharType="begin"/>
                          </w:r>
                          <w:r w:rsidR="006D7021">
                            <w:instrText xml:space="preserve"> PAGE  \* MERGEFORMAT </w:instrText>
                          </w:r>
                          <w:r w:rsidR="006D7021">
                            <w:fldChar w:fldCharType="separate"/>
                          </w:r>
                          <w:r w:rsidR="002D6325">
                            <w:rPr>
                              <w:noProof/>
                            </w:rPr>
                            <w:t>10</w:t>
                          </w:r>
                          <w:r w:rsidR="006D7021">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40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" filled="f" stroked="f" strokeweight=".5pt">
              <v:path arrowok="t"/>
              <v:textbox style="mso-fit-shape-to-text:t" inset="0,0,0,0">
                <w:txbxContent>
                  <w:p w:rsidR="00C83754" w:rsidRDefault="00C83754" w:rsidP="008F18F4">
                    <w:pPr>
                      <w:pStyle w:val="a5"/>
                      <w:ind w:firstLine="360"/>
                    </w:pPr>
                    <w:r>
                      <w:rPr>
                        <w:rFonts w:hint="eastAsia"/>
                      </w:rPr>
                      <w:t>第</w:t>
                    </w:r>
                    <w:r>
                      <w:rPr>
                        <w:rFonts w:hint="eastAsia"/>
                      </w:rPr>
                      <w:t xml:space="preserve"> </w:t>
                    </w:r>
                    <w:r w:rsidR="006D7021">
                      <w:fldChar w:fldCharType="begin"/>
                    </w:r>
                    <w:r w:rsidR="006D7021">
                      <w:instrText xml:space="preserve"> PAGE  \* MERGEFORMAT </w:instrText>
                    </w:r>
                    <w:r w:rsidR="006D7021">
                      <w:fldChar w:fldCharType="separate"/>
                    </w:r>
                    <w:r w:rsidR="002D6325">
                      <w:rPr>
                        <w:noProof/>
                      </w:rPr>
                      <w:t>10</w:t>
                    </w:r>
                    <w:r w:rsidR="006D7021">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40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28E" w:rsidRDefault="009C528E" w:rsidP="008F18F4">
      <w:pPr>
        <w:spacing w:line="240" w:lineRule="auto"/>
        <w:ind w:firstLine="560"/>
      </w:pPr>
      <w:r>
        <w:separator/>
      </w:r>
    </w:p>
  </w:footnote>
  <w:footnote w:type="continuationSeparator" w:id="0">
    <w:p w:rsidR="009C528E" w:rsidRDefault="009C528E" w:rsidP="008F18F4">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54" w:rsidRDefault="00C83754" w:rsidP="008F18F4">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54" w:rsidRDefault="00C83754" w:rsidP="00EF59DF">
    <w:pPr>
      <w:pStyle w:val="a6"/>
      <w:pBdr>
        <w:top w:val="none" w:sz="0" w:space="0" w:color="auto"/>
        <w:left w:val="none" w:sz="0" w:space="0" w:color="auto"/>
        <w:bottom w:val="none" w:sz="0" w:space="0" w:color="auto"/>
        <w:right w:val="none" w:sz="0" w:space="0" w:color="auto"/>
      </w:pBd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54" w:rsidRDefault="00C83754" w:rsidP="008F18F4">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2EA6A4"/>
    <w:multiLevelType w:val="singleLevel"/>
    <w:tmpl w:val="C92EA6A4"/>
    <w:lvl w:ilvl="0">
      <w:start w:val="1"/>
      <w:numFmt w:val="decimal"/>
      <w:lvlText w:val="%1)"/>
      <w:lvlJc w:val="left"/>
      <w:pPr>
        <w:ind w:left="425" w:hanging="425"/>
      </w:pPr>
      <w:rPr>
        <w:rFonts w:hint="default"/>
      </w:rPr>
    </w:lvl>
  </w:abstractNum>
  <w:abstractNum w:abstractNumId="1">
    <w:nsid w:val="040F4419"/>
    <w:multiLevelType w:val="multilevel"/>
    <w:tmpl w:val="040F4419"/>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2">
    <w:nsid w:val="36EE7F36"/>
    <w:multiLevelType w:val="hybridMultilevel"/>
    <w:tmpl w:val="ECE00A7E"/>
    <w:lvl w:ilvl="0" w:tplc="A2C29F82">
      <w:start w:val="4"/>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BB656F6"/>
    <w:multiLevelType w:val="hybridMultilevel"/>
    <w:tmpl w:val="3E22EB34"/>
    <w:lvl w:ilvl="0" w:tplc="D2408A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33D6BD9"/>
    <w:multiLevelType w:val="hybridMultilevel"/>
    <w:tmpl w:val="F8AA2864"/>
    <w:lvl w:ilvl="0" w:tplc="E318CF5E">
      <w:start w:val="1"/>
      <w:numFmt w:val="japaneseCounting"/>
      <w:lvlText w:val="%1、"/>
      <w:lvlJc w:val="left"/>
      <w:pPr>
        <w:ind w:left="1140" w:hanging="1140"/>
      </w:pPr>
      <w:rPr>
        <w:rFonts w:asciiTheme="majorEastAsia" w:eastAsiaTheme="majorEastAsia" w:hAnsiTheme="majorEastAsia" w:cstheme="majorEastAsia" w:hint="default"/>
        <w:b/>
        <w:sz w:val="5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A9E7670"/>
    <w:multiLevelType w:val="singleLevel"/>
    <w:tmpl w:val="6A9E7670"/>
    <w:lvl w:ilvl="0">
      <w:start w:val="1"/>
      <w:numFmt w:val="decimal"/>
      <w:lvlText w:val="%1)"/>
      <w:lvlJc w:val="left"/>
      <w:pPr>
        <w:ind w:left="425" w:hanging="425"/>
      </w:pPr>
      <w:rPr>
        <w:rFont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revisionView w:inkAnnotation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A6413"/>
    <w:rsid w:val="00036AE3"/>
    <w:rsid w:val="00046C0A"/>
    <w:rsid w:val="000548DF"/>
    <w:rsid w:val="00062A8D"/>
    <w:rsid w:val="000A0710"/>
    <w:rsid w:val="000C3C9C"/>
    <w:rsid w:val="000D6C0C"/>
    <w:rsid w:val="000E476E"/>
    <w:rsid w:val="000F3F58"/>
    <w:rsid w:val="00120C99"/>
    <w:rsid w:val="00147F15"/>
    <w:rsid w:val="001561FF"/>
    <w:rsid w:val="001616E1"/>
    <w:rsid w:val="00167A2F"/>
    <w:rsid w:val="001978B8"/>
    <w:rsid w:val="001E5FB9"/>
    <w:rsid w:val="001E6C44"/>
    <w:rsid w:val="00203165"/>
    <w:rsid w:val="00207261"/>
    <w:rsid w:val="00210ACC"/>
    <w:rsid w:val="00210E90"/>
    <w:rsid w:val="00244024"/>
    <w:rsid w:val="002B1652"/>
    <w:rsid w:val="002D6325"/>
    <w:rsid w:val="002E1D4D"/>
    <w:rsid w:val="002F0E8F"/>
    <w:rsid w:val="00324E35"/>
    <w:rsid w:val="00337AB3"/>
    <w:rsid w:val="003475C1"/>
    <w:rsid w:val="00355D13"/>
    <w:rsid w:val="00381864"/>
    <w:rsid w:val="003852BA"/>
    <w:rsid w:val="00385312"/>
    <w:rsid w:val="003A14F1"/>
    <w:rsid w:val="003D34E9"/>
    <w:rsid w:val="003D42D7"/>
    <w:rsid w:val="003D5963"/>
    <w:rsid w:val="003F6AA7"/>
    <w:rsid w:val="0040048D"/>
    <w:rsid w:val="004063C9"/>
    <w:rsid w:val="00410AD4"/>
    <w:rsid w:val="00425F91"/>
    <w:rsid w:val="00451097"/>
    <w:rsid w:val="00452B8C"/>
    <w:rsid w:val="0049293B"/>
    <w:rsid w:val="004B379A"/>
    <w:rsid w:val="004B4A01"/>
    <w:rsid w:val="004C2D69"/>
    <w:rsid w:val="004C56F3"/>
    <w:rsid w:val="004E0B46"/>
    <w:rsid w:val="005011C7"/>
    <w:rsid w:val="005073F1"/>
    <w:rsid w:val="00530498"/>
    <w:rsid w:val="00575F08"/>
    <w:rsid w:val="00581220"/>
    <w:rsid w:val="00592990"/>
    <w:rsid w:val="005A27B1"/>
    <w:rsid w:val="005B2B5F"/>
    <w:rsid w:val="005B4043"/>
    <w:rsid w:val="005D0A3A"/>
    <w:rsid w:val="005E412C"/>
    <w:rsid w:val="005E67C0"/>
    <w:rsid w:val="005F5605"/>
    <w:rsid w:val="00631D23"/>
    <w:rsid w:val="006574FF"/>
    <w:rsid w:val="006743F7"/>
    <w:rsid w:val="006C6E90"/>
    <w:rsid w:val="006D27AC"/>
    <w:rsid w:val="006D7021"/>
    <w:rsid w:val="0070074A"/>
    <w:rsid w:val="00716FD4"/>
    <w:rsid w:val="00717F03"/>
    <w:rsid w:val="0072742E"/>
    <w:rsid w:val="00734DA9"/>
    <w:rsid w:val="00754C60"/>
    <w:rsid w:val="00761B2A"/>
    <w:rsid w:val="00774B75"/>
    <w:rsid w:val="00786CB5"/>
    <w:rsid w:val="007B4102"/>
    <w:rsid w:val="00831F20"/>
    <w:rsid w:val="00876FB3"/>
    <w:rsid w:val="00880828"/>
    <w:rsid w:val="008A5701"/>
    <w:rsid w:val="008D3111"/>
    <w:rsid w:val="008E34B3"/>
    <w:rsid w:val="008F18F4"/>
    <w:rsid w:val="008F32D9"/>
    <w:rsid w:val="00900176"/>
    <w:rsid w:val="00927C9C"/>
    <w:rsid w:val="00927EDB"/>
    <w:rsid w:val="0094496B"/>
    <w:rsid w:val="00974886"/>
    <w:rsid w:val="00985F82"/>
    <w:rsid w:val="00986EC7"/>
    <w:rsid w:val="00991BB0"/>
    <w:rsid w:val="00993E8A"/>
    <w:rsid w:val="009C31C2"/>
    <w:rsid w:val="009C528E"/>
    <w:rsid w:val="009F4123"/>
    <w:rsid w:val="00A3021B"/>
    <w:rsid w:val="00A4500E"/>
    <w:rsid w:val="00A60FDC"/>
    <w:rsid w:val="00A63C36"/>
    <w:rsid w:val="00A65B07"/>
    <w:rsid w:val="00A66955"/>
    <w:rsid w:val="00A67A5F"/>
    <w:rsid w:val="00A75C3E"/>
    <w:rsid w:val="00A84925"/>
    <w:rsid w:val="00A867BF"/>
    <w:rsid w:val="00A94967"/>
    <w:rsid w:val="00AA3D64"/>
    <w:rsid w:val="00AD5954"/>
    <w:rsid w:val="00AD7D31"/>
    <w:rsid w:val="00B00538"/>
    <w:rsid w:val="00B3399A"/>
    <w:rsid w:val="00B367B9"/>
    <w:rsid w:val="00B705B5"/>
    <w:rsid w:val="00B74E45"/>
    <w:rsid w:val="00B820D0"/>
    <w:rsid w:val="00B93595"/>
    <w:rsid w:val="00BA7859"/>
    <w:rsid w:val="00BC3BA2"/>
    <w:rsid w:val="00C13A7B"/>
    <w:rsid w:val="00C54DEC"/>
    <w:rsid w:val="00C54F67"/>
    <w:rsid w:val="00C70915"/>
    <w:rsid w:val="00C83754"/>
    <w:rsid w:val="00CC768C"/>
    <w:rsid w:val="00CC7A91"/>
    <w:rsid w:val="00CF72FE"/>
    <w:rsid w:val="00D2054C"/>
    <w:rsid w:val="00D2336A"/>
    <w:rsid w:val="00D956F4"/>
    <w:rsid w:val="00DE45BB"/>
    <w:rsid w:val="00DE6DED"/>
    <w:rsid w:val="00DF2C09"/>
    <w:rsid w:val="00DF690F"/>
    <w:rsid w:val="00E120ED"/>
    <w:rsid w:val="00E154F5"/>
    <w:rsid w:val="00E167AE"/>
    <w:rsid w:val="00E20A8F"/>
    <w:rsid w:val="00E32F7B"/>
    <w:rsid w:val="00E353DF"/>
    <w:rsid w:val="00E4117F"/>
    <w:rsid w:val="00E50A49"/>
    <w:rsid w:val="00E725B5"/>
    <w:rsid w:val="00E72CBD"/>
    <w:rsid w:val="00EC4232"/>
    <w:rsid w:val="00ED6905"/>
    <w:rsid w:val="00EE014B"/>
    <w:rsid w:val="00EF223C"/>
    <w:rsid w:val="00EF59DF"/>
    <w:rsid w:val="00EF63A2"/>
    <w:rsid w:val="00F05ADF"/>
    <w:rsid w:val="00F23950"/>
    <w:rsid w:val="00F30EC6"/>
    <w:rsid w:val="00F42412"/>
    <w:rsid w:val="00F926AB"/>
    <w:rsid w:val="00FB0F40"/>
    <w:rsid w:val="00FB26C8"/>
    <w:rsid w:val="00FC4964"/>
    <w:rsid w:val="00FD3F9F"/>
    <w:rsid w:val="00FD7473"/>
    <w:rsid w:val="013D12B3"/>
    <w:rsid w:val="016E2AED"/>
    <w:rsid w:val="02234DB9"/>
    <w:rsid w:val="023F6441"/>
    <w:rsid w:val="02EB3653"/>
    <w:rsid w:val="03A63C65"/>
    <w:rsid w:val="04893B3D"/>
    <w:rsid w:val="04B444EB"/>
    <w:rsid w:val="04BB078E"/>
    <w:rsid w:val="057957ED"/>
    <w:rsid w:val="06064907"/>
    <w:rsid w:val="064D6C80"/>
    <w:rsid w:val="07AC23A3"/>
    <w:rsid w:val="082D0268"/>
    <w:rsid w:val="082F35FA"/>
    <w:rsid w:val="08665534"/>
    <w:rsid w:val="08BF286B"/>
    <w:rsid w:val="09B63BA8"/>
    <w:rsid w:val="0A89633C"/>
    <w:rsid w:val="0A9B2B77"/>
    <w:rsid w:val="0AB67CC6"/>
    <w:rsid w:val="0ABF6EC0"/>
    <w:rsid w:val="0B8C4C3D"/>
    <w:rsid w:val="0BCB2B32"/>
    <w:rsid w:val="0C4B7371"/>
    <w:rsid w:val="0D5F7971"/>
    <w:rsid w:val="0D6020FB"/>
    <w:rsid w:val="0DF21BE4"/>
    <w:rsid w:val="0FBB51CF"/>
    <w:rsid w:val="11CD2164"/>
    <w:rsid w:val="120F4567"/>
    <w:rsid w:val="12FC5D5E"/>
    <w:rsid w:val="14381F06"/>
    <w:rsid w:val="1523788F"/>
    <w:rsid w:val="15D37805"/>
    <w:rsid w:val="15FE1BC5"/>
    <w:rsid w:val="178E1141"/>
    <w:rsid w:val="18970F2F"/>
    <w:rsid w:val="189D455D"/>
    <w:rsid w:val="18A662E3"/>
    <w:rsid w:val="19064F97"/>
    <w:rsid w:val="199F4585"/>
    <w:rsid w:val="19FB472A"/>
    <w:rsid w:val="1A4F7809"/>
    <w:rsid w:val="1A90269C"/>
    <w:rsid w:val="1BE32187"/>
    <w:rsid w:val="1C0C240C"/>
    <w:rsid w:val="1C49651B"/>
    <w:rsid w:val="1C97596B"/>
    <w:rsid w:val="1CE46251"/>
    <w:rsid w:val="1D565651"/>
    <w:rsid w:val="1DCE4293"/>
    <w:rsid w:val="1DDF510B"/>
    <w:rsid w:val="1E600FDE"/>
    <w:rsid w:val="1FEF69D4"/>
    <w:rsid w:val="20485951"/>
    <w:rsid w:val="20A9230F"/>
    <w:rsid w:val="212470F3"/>
    <w:rsid w:val="220B3D2E"/>
    <w:rsid w:val="22B77441"/>
    <w:rsid w:val="230A10AD"/>
    <w:rsid w:val="23663493"/>
    <w:rsid w:val="23AC0082"/>
    <w:rsid w:val="23AC12EC"/>
    <w:rsid w:val="24705F10"/>
    <w:rsid w:val="24AC3C0D"/>
    <w:rsid w:val="24C311E0"/>
    <w:rsid w:val="24F76187"/>
    <w:rsid w:val="255D0401"/>
    <w:rsid w:val="25D30838"/>
    <w:rsid w:val="2678014B"/>
    <w:rsid w:val="28240C3C"/>
    <w:rsid w:val="28480FE1"/>
    <w:rsid w:val="28525614"/>
    <w:rsid w:val="2A28329D"/>
    <w:rsid w:val="2AA77DA4"/>
    <w:rsid w:val="2AC333D8"/>
    <w:rsid w:val="2AE17885"/>
    <w:rsid w:val="2B2060DE"/>
    <w:rsid w:val="2C655F85"/>
    <w:rsid w:val="2C7F6040"/>
    <w:rsid w:val="2CC60692"/>
    <w:rsid w:val="2D7461A7"/>
    <w:rsid w:val="2DEB318F"/>
    <w:rsid w:val="2EEC2A96"/>
    <w:rsid w:val="303249A2"/>
    <w:rsid w:val="30737E3C"/>
    <w:rsid w:val="30D33883"/>
    <w:rsid w:val="30FD7A86"/>
    <w:rsid w:val="311A78C7"/>
    <w:rsid w:val="31516C05"/>
    <w:rsid w:val="31682BAB"/>
    <w:rsid w:val="319A183C"/>
    <w:rsid w:val="31B82E96"/>
    <w:rsid w:val="326F758F"/>
    <w:rsid w:val="327A3948"/>
    <w:rsid w:val="327B7C6E"/>
    <w:rsid w:val="32EB6326"/>
    <w:rsid w:val="331F15F7"/>
    <w:rsid w:val="33394EF2"/>
    <w:rsid w:val="334C5681"/>
    <w:rsid w:val="33700E2D"/>
    <w:rsid w:val="33E159AA"/>
    <w:rsid w:val="33E62C68"/>
    <w:rsid w:val="34272A90"/>
    <w:rsid w:val="345522EB"/>
    <w:rsid w:val="34B114D0"/>
    <w:rsid w:val="35590D7C"/>
    <w:rsid w:val="35F525A4"/>
    <w:rsid w:val="3672706A"/>
    <w:rsid w:val="367B632E"/>
    <w:rsid w:val="36A32D85"/>
    <w:rsid w:val="378A17D9"/>
    <w:rsid w:val="3799680A"/>
    <w:rsid w:val="382E2C1A"/>
    <w:rsid w:val="386F7F4A"/>
    <w:rsid w:val="38BC1999"/>
    <w:rsid w:val="38C943BD"/>
    <w:rsid w:val="3925550E"/>
    <w:rsid w:val="398D51D8"/>
    <w:rsid w:val="39FF2400"/>
    <w:rsid w:val="3A941CE2"/>
    <w:rsid w:val="3AB61221"/>
    <w:rsid w:val="3B3F6CE2"/>
    <w:rsid w:val="3C544551"/>
    <w:rsid w:val="3C674CC2"/>
    <w:rsid w:val="3C6D712C"/>
    <w:rsid w:val="3CAD7DD9"/>
    <w:rsid w:val="3D97471F"/>
    <w:rsid w:val="3DFD25AD"/>
    <w:rsid w:val="3F320F05"/>
    <w:rsid w:val="3F335BEE"/>
    <w:rsid w:val="3F376CB6"/>
    <w:rsid w:val="3FBD3692"/>
    <w:rsid w:val="40E361DD"/>
    <w:rsid w:val="41EC3033"/>
    <w:rsid w:val="42A31F5F"/>
    <w:rsid w:val="43416838"/>
    <w:rsid w:val="447278CF"/>
    <w:rsid w:val="44AF3071"/>
    <w:rsid w:val="451328E9"/>
    <w:rsid w:val="45621F46"/>
    <w:rsid w:val="45A13534"/>
    <w:rsid w:val="45D53DC5"/>
    <w:rsid w:val="4613384D"/>
    <w:rsid w:val="4663747E"/>
    <w:rsid w:val="469274EA"/>
    <w:rsid w:val="46980786"/>
    <w:rsid w:val="4740398E"/>
    <w:rsid w:val="47406F9F"/>
    <w:rsid w:val="47C2501D"/>
    <w:rsid w:val="48C16894"/>
    <w:rsid w:val="48D758DB"/>
    <w:rsid w:val="48F344C1"/>
    <w:rsid w:val="495228C7"/>
    <w:rsid w:val="496E79E1"/>
    <w:rsid w:val="4B340C7F"/>
    <w:rsid w:val="4B3A0ACB"/>
    <w:rsid w:val="4C2C68AF"/>
    <w:rsid w:val="4D461999"/>
    <w:rsid w:val="4D5F462E"/>
    <w:rsid w:val="4D612919"/>
    <w:rsid w:val="4DBD780F"/>
    <w:rsid w:val="4DC4632F"/>
    <w:rsid w:val="4DDD4ABD"/>
    <w:rsid w:val="4DE957EE"/>
    <w:rsid w:val="4E266205"/>
    <w:rsid w:val="4EA83DDF"/>
    <w:rsid w:val="4EBC5148"/>
    <w:rsid w:val="4EFB1AB6"/>
    <w:rsid w:val="4F6978BB"/>
    <w:rsid w:val="4F7B1A46"/>
    <w:rsid w:val="501D0034"/>
    <w:rsid w:val="50A6147E"/>
    <w:rsid w:val="50B278A3"/>
    <w:rsid w:val="50EF6DB5"/>
    <w:rsid w:val="52742A9F"/>
    <w:rsid w:val="529B2701"/>
    <w:rsid w:val="52D073DE"/>
    <w:rsid w:val="52EF02F2"/>
    <w:rsid w:val="533C16AF"/>
    <w:rsid w:val="54B8326C"/>
    <w:rsid w:val="55F1721C"/>
    <w:rsid w:val="561F382A"/>
    <w:rsid w:val="562C006D"/>
    <w:rsid w:val="565F02F2"/>
    <w:rsid w:val="57526B93"/>
    <w:rsid w:val="57C95EF8"/>
    <w:rsid w:val="586433EF"/>
    <w:rsid w:val="588357CB"/>
    <w:rsid w:val="58F41B35"/>
    <w:rsid w:val="592365A0"/>
    <w:rsid w:val="59CF72BB"/>
    <w:rsid w:val="59E80D42"/>
    <w:rsid w:val="59EF3DA1"/>
    <w:rsid w:val="5AC2101F"/>
    <w:rsid w:val="5B3F5881"/>
    <w:rsid w:val="5BAF2EF7"/>
    <w:rsid w:val="5C1B3886"/>
    <w:rsid w:val="5C44486C"/>
    <w:rsid w:val="5CE13510"/>
    <w:rsid w:val="5DBC6E3D"/>
    <w:rsid w:val="5DF76619"/>
    <w:rsid w:val="5E7054EA"/>
    <w:rsid w:val="5F640850"/>
    <w:rsid w:val="5F7D1928"/>
    <w:rsid w:val="621A03F0"/>
    <w:rsid w:val="62254C9A"/>
    <w:rsid w:val="62274A70"/>
    <w:rsid w:val="62F127DD"/>
    <w:rsid w:val="637607F1"/>
    <w:rsid w:val="63A70085"/>
    <w:rsid w:val="63CA6624"/>
    <w:rsid w:val="641661A0"/>
    <w:rsid w:val="64384D4F"/>
    <w:rsid w:val="644446E7"/>
    <w:rsid w:val="6541527A"/>
    <w:rsid w:val="65B41AC6"/>
    <w:rsid w:val="66F3551E"/>
    <w:rsid w:val="672354B2"/>
    <w:rsid w:val="686216A3"/>
    <w:rsid w:val="68BC3875"/>
    <w:rsid w:val="69417AA1"/>
    <w:rsid w:val="695E6BB2"/>
    <w:rsid w:val="69F66639"/>
    <w:rsid w:val="6A035A2F"/>
    <w:rsid w:val="6A2E6858"/>
    <w:rsid w:val="6A876B45"/>
    <w:rsid w:val="6AC10EA9"/>
    <w:rsid w:val="6B661EC9"/>
    <w:rsid w:val="6B84740B"/>
    <w:rsid w:val="6BA117F9"/>
    <w:rsid w:val="6C6D3249"/>
    <w:rsid w:val="6D10409F"/>
    <w:rsid w:val="6DA262EA"/>
    <w:rsid w:val="6FFA6413"/>
    <w:rsid w:val="70ED3745"/>
    <w:rsid w:val="71F01051"/>
    <w:rsid w:val="72147307"/>
    <w:rsid w:val="721850CC"/>
    <w:rsid w:val="72361461"/>
    <w:rsid w:val="72702E7A"/>
    <w:rsid w:val="72713723"/>
    <w:rsid w:val="72A3286B"/>
    <w:rsid w:val="74245CFC"/>
    <w:rsid w:val="74AD392B"/>
    <w:rsid w:val="751C7390"/>
    <w:rsid w:val="75DD22E0"/>
    <w:rsid w:val="75EF42E5"/>
    <w:rsid w:val="768A4961"/>
    <w:rsid w:val="76AE1069"/>
    <w:rsid w:val="76E2187A"/>
    <w:rsid w:val="77D44873"/>
    <w:rsid w:val="783A747E"/>
    <w:rsid w:val="78A80403"/>
    <w:rsid w:val="78DF606C"/>
    <w:rsid w:val="7919244E"/>
    <w:rsid w:val="79822CAA"/>
    <w:rsid w:val="79AD1227"/>
    <w:rsid w:val="79D61930"/>
    <w:rsid w:val="7A8D4F5B"/>
    <w:rsid w:val="7AAC5529"/>
    <w:rsid w:val="7BF35E65"/>
    <w:rsid w:val="7C2F0AEF"/>
    <w:rsid w:val="7C380F33"/>
    <w:rsid w:val="7C8D13AA"/>
    <w:rsid w:val="7D2D639F"/>
    <w:rsid w:val="7D5C74F8"/>
    <w:rsid w:val="7D805F63"/>
    <w:rsid w:val="7E0612BA"/>
    <w:rsid w:val="7EDE31F8"/>
    <w:rsid w:val="7F151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uiPriority="99"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D34E9"/>
    <w:pPr>
      <w:widowControl w:val="0"/>
      <w:spacing w:line="360" w:lineRule="auto"/>
      <w:ind w:firstLineChars="200" w:firstLine="1124"/>
      <w:jc w:val="both"/>
    </w:pPr>
    <w:rPr>
      <w:rFonts w:ascii="Calibri" w:eastAsia="仿宋" w:hAnsi="Calibri"/>
      <w:kern w:val="2"/>
      <w:sz w:val="28"/>
      <w:szCs w:val="24"/>
    </w:rPr>
  </w:style>
  <w:style w:type="paragraph" w:styleId="1">
    <w:name w:val="heading 1"/>
    <w:basedOn w:val="a"/>
    <w:next w:val="a"/>
    <w:qFormat/>
    <w:rsid w:val="003D34E9"/>
    <w:pPr>
      <w:keepNext/>
      <w:keepLines/>
      <w:numPr>
        <w:numId w:val="1"/>
      </w:numPr>
      <w:spacing w:line="576" w:lineRule="auto"/>
      <w:ind w:firstLineChars="0"/>
      <w:outlineLvl w:val="0"/>
    </w:pPr>
    <w:rPr>
      <w:b/>
      <w:kern w:val="44"/>
      <w:sz w:val="44"/>
    </w:rPr>
  </w:style>
  <w:style w:type="paragraph" w:styleId="2">
    <w:name w:val="heading 2"/>
    <w:basedOn w:val="a"/>
    <w:next w:val="a"/>
    <w:unhideWhenUsed/>
    <w:qFormat/>
    <w:rsid w:val="003D34E9"/>
    <w:pPr>
      <w:keepNext/>
      <w:keepLines/>
      <w:numPr>
        <w:ilvl w:val="1"/>
        <w:numId w:val="1"/>
      </w:numPr>
      <w:spacing w:line="413" w:lineRule="auto"/>
      <w:ind w:firstLineChars="0"/>
      <w:outlineLvl w:val="1"/>
    </w:pPr>
    <w:rPr>
      <w:rFonts w:ascii="Arial" w:eastAsia="黑体" w:hAnsi="Arial"/>
      <w:b/>
      <w:sz w:val="32"/>
    </w:rPr>
  </w:style>
  <w:style w:type="paragraph" w:styleId="3">
    <w:name w:val="heading 3"/>
    <w:basedOn w:val="a"/>
    <w:next w:val="a"/>
    <w:unhideWhenUsed/>
    <w:qFormat/>
    <w:rsid w:val="003D34E9"/>
    <w:pPr>
      <w:keepNext/>
      <w:keepLines/>
      <w:numPr>
        <w:ilvl w:val="2"/>
        <w:numId w:val="1"/>
      </w:numPr>
      <w:spacing w:line="413" w:lineRule="auto"/>
      <w:ind w:firstLineChars="0" w:firstLine="0"/>
      <w:outlineLvl w:val="2"/>
    </w:pPr>
    <w:rPr>
      <w:b/>
      <w:sz w:val="32"/>
    </w:rPr>
  </w:style>
  <w:style w:type="paragraph" w:styleId="4">
    <w:name w:val="heading 4"/>
    <w:basedOn w:val="a"/>
    <w:next w:val="a"/>
    <w:semiHidden/>
    <w:unhideWhenUsed/>
    <w:qFormat/>
    <w:rsid w:val="003D34E9"/>
    <w:pPr>
      <w:keepNext/>
      <w:keepLines/>
      <w:numPr>
        <w:ilvl w:val="3"/>
        <w:numId w:val="1"/>
      </w:numPr>
      <w:spacing w:line="372" w:lineRule="auto"/>
      <w:ind w:firstLineChars="0" w:firstLine="0"/>
      <w:outlineLvl w:val="3"/>
    </w:pPr>
    <w:rPr>
      <w:rFonts w:ascii="Arial" w:eastAsia="黑体" w:hAnsi="Arial"/>
      <w:b/>
    </w:rPr>
  </w:style>
  <w:style w:type="paragraph" w:styleId="5">
    <w:name w:val="heading 5"/>
    <w:basedOn w:val="a"/>
    <w:next w:val="a"/>
    <w:semiHidden/>
    <w:unhideWhenUsed/>
    <w:qFormat/>
    <w:rsid w:val="003D34E9"/>
    <w:pPr>
      <w:keepNext/>
      <w:keepLines/>
      <w:numPr>
        <w:ilvl w:val="4"/>
        <w:numId w:val="1"/>
      </w:numPr>
      <w:spacing w:line="372" w:lineRule="auto"/>
      <w:ind w:firstLineChars="0" w:firstLine="0"/>
      <w:outlineLvl w:val="4"/>
    </w:pPr>
    <w:rPr>
      <w:b/>
    </w:rPr>
  </w:style>
  <w:style w:type="paragraph" w:styleId="6">
    <w:name w:val="heading 6"/>
    <w:basedOn w:val="a"/>
    <w:next w:val="a"/>
    <w:semiHidden/>
    <w:unhideWhenUsed/>
    <w:qFormat/>
    <w:rsid w:val="003D34E9"/>
    <w:pPr>
      <w:keepNext/>
      <w:keepLines/>
      <w:numPr>
        <w:ilvl w:val="5"/>
        <w:numId w:val="1"/>
      </w:numPr>
      <w:spacing w:line="317" w:lineRule="auto"/>
      <w:ind w:firstLineChars="0" w:firstLine="0"/>
      <w:outlineLvl w:val="5"/>
    </w:pPr>
    <w:rPr>
      <w:rFonts w:ascii="Arial" w:eastAsia="黑体" w:hAnsi="Arial"/>
      <w:b/>
      <w:sz w:val="24"/>
    </w:rPr>
  </w:style>
  <w:style w:type="paragraph" w:styleId="7">
    <w:name w:val="heading 7"/>
    <w:basedOn w:val="a"/>
    <w:next w:val="a"/>
    <w:semiHidden/>
    <w:unhideWhenUsed/>
    <w:qFormat/>
    <w:rsid w:val="003D34E9"/>
    <w:pPr>
      <w:keepNext/>
      <w:keepLines/>
      <w:numPr>
        <w:ilvl w:val="6"/>
        <w:numId w:val="1"/>
      </w:numPr>
      <w:spacing w:line="317" w:lineRule="auto"/>
      <w:ind w:firstLineChars="0" w:firstLine="0"/>
      <w:outlineLvl w:val="6"/>
    </w:pPr>
    <w:rPr>
      <w:b/>
      <w:sz w:val="24"/>
    </w:rPr>
  </w:style>
  <w:style w:type="paragraph" w:styleId="8">
    <w:name w:val="heading 8"/>
    <w:basedOn w:val="a"/>
    <w:next w:val="a"/>
    <w:semiHidden/>
    <w:unhideWhenUsed/>
    <w:qFormat/>
    <w:rsid w:val="003D34E9"/>
    <w:pPr>
      <w:keepNext/>
      <w:keepLines/>
      <w:numPr>
        <w:ilvl w:val="7"/>
        <w:numId w:val="1"/>
      </w:numPr>
      <w:spacing w:line="317" w:lineRule="auto"/>
      <w:ind w:firstLineChars="0" w:firstLine="0"/>
      <w:outlineLvl w:val="7"/>
    </w:pPr>
    <w:rPr>
      <w:rFonts w:ascii="Arial" w:eastAsia="黑体" w:hAnsi="Arial"/>
      <w:sz w:val="24"/>
    </w:rPr>
  </w:style>
  <w:style w:type="paragraph" w:styleId="9">
    <w:name w:val="heading 9"/>
    <w:basedOn w:val="a"/>
    <w:next w:val="a"/>
    <w:semiHidden/>
    <w:unhideWhenUsed/>
    <w:qFormat/>
    <w:rsid w:val="003D34E9"/>
    <w:pPr>
      <w:keepNext/>
      <w:keepLines/>
      <w:numPr>
        <w:ilvl w:val="8"/>
        <w:numId w:val="1"/>
      </w:numPr>
      <w:spacing w:line="317" w:lineRule="auto"/>
      <w:ind w:firstLineChars="0" w:firstLine="0"/>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3D34E9"/>
  </w:style>
  <w:style w:type="paragraph" w:styleId="a4">
    <w:name w:val="Normal Indent"/>
    <w:basedOn w:val="a"/>
    <w:uiPriority w:val="99"/>
    <w:qFormat/>
    <w:rsid w:val="003D34E9"/>
    <w:pPr>
      <w:ind w:firstLine="420"/>
    </w:pPr>
  </w:style>
  <w:style w:type="paragraph" w:styleId="30">
    <w:name w:val="toc 3"/>
    <w:basedOn w:val="a"/>
    <w:next w:val="a"/>
    <w:qFormat/>
    <w:rsid w:val="003D34E9"/>
    <w:pPr>
      <w:ind w:leftChars="400" w:left="840"/>
    </w:pPr>
  </w:style>
  <w:style w:type="paragraph" w:styleId="a5">
    <w:name w:val="footer"/>
    <w:basedOn w:val="a"/>
    <w:link w:val="Char"/>
    <w:uiPriority w:val="99"/>
    <w:qFormat/>
    <w:rsid w:val="003D34E9"/>
    <w:pPr>
      <w:tabs>
        <w:tab w:val="center" w:pos="4153"/>
        <w:tab w:val="right" w:pos="8306"/>
      </w:tabs>
      <w:snapToGrid w:val="0"/>
      <w:jc w:val="left"/>
    </w:pPr>
    <w:rPr>
      <w:sz w:val="18"/>
    </w:rPr>
  </w:style>
  <w:style w:type="paragraph" w:styleId="a6">
    <w:name w:val="header"/>
    <w:basedOn w:val="a"/>
    <w:qFormat/>
    <w:rsid w:val="003D34E9"/>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rsid w:val="003D34E9"/>
  </w:style>
  <w:style w:type="paragraph" w:styleId="20">
    <w:name w:val="toc 2"/>
    <w:basedOn w:val="a"/>
    <w:next w:val="a"/>
    <w:qFormat/>
    <w:rsid w:val="003D34E9"/>
    <w:pPr>
      <w:ind w:leftChars="200" w:left="420"/>
    </w:pPr>
  </w:style>
  <w:style w:type="paragraph" w:styleId="a7">
    <w:name w:val="Normal (Web)"/>
    <w:basedOn w:val="a"/>
    <w:uiPriority w:val="99"/>
    <w:qFormat/>
    <w:rsid w:val="003D34E9"/>
    <w:pPr>
      <w:spacing w:beforeAutospacing="1" w:afterAutospacing="1"/>
      <w:jc w:val="left"/>
    </w:pPr>
    <w:rPr>
      <w:kern w:val="0"/>
      <w:sz w:val="24"/>
    </w:rPr>
  </w:style>
  <w:style w:type="table" w:styleId="a8">
    <w:name w:val="Table Grid"/>
    <w:basedOn w:val="a2"/>
    <w:qFormat/>
    <w:rsid w:val="003D3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1"/>
    <w:qFormat/>
    <w:rsid w:val="003D34E9"/>
    <w:rPr>
      <w:color w:val="000000"/>
      <w:u w:val="none"/>
    </w:rPr>
  </w:style>
  <w:style w:type="character" w:styleId="aa">
    <w:name w:val="Emphasis"/>
    <w:basedOn w:val="a1"/>
    <w:qFormat/>
    <w:rsid w:val="003D34E9"/>
  </w:style>
  <w:style w:type="character" w:styleId="HTML">
    <w:name w:val="HTML Definition"/>
    <w:basedOn w:val="a1"/>
    <w:qFormat/>
    <w:rsid w:val="003D34E9"/>
  </w:style>
  <w:style w:type="character" w:styleId="HTML0">
    <w:name w:val="HTML Acronym"/>
    <w:basedOn w:val="a1"/>
    <w:qFormat/>
    <w:rsid w:val="003D34E9"/>
  </w:style>
  <w:style w:type="character" w:styleId="HTML1">
    <w:name w:val="HTML Variable"/>
    <w:basedOn w:val="a1"/>
    <w:qFormat/>
    <w:rsid w:val="003D34E9"/>
  </w:style>
  <w:style w:type="character" w:styleId="ab">
    <w:name w:val="Hyperlink"/>
    <w:basedOn w:val="a1"/>
    <w:qFormat/>
    <w:rsid w:val="003D34E9"/>
    <w:rPr>
      <w:color w:val="000000"/>
      <w:u w:val="none"/>
    </w:rPr>
  </w:style>
  <w:style w:type="character" w:styleId="HTML2">
    <w:name w:val="HTML Code"/>
    <w:basedOn w:val="a1"/>
    <w:qFormat/>
    <w:rsid w:val="003D34E9"/>
    <w:rPr>
      <w:rFonts w:ascii="Courier New" w:hAnsi="Courier New"/>
      <w:sz w:val="20"/>
    </w:rPr>
  </w:style>
  <w:style w:type="character" w:styleId="HTML3">
    <w:name w:val="HTML Cite"/>
    <w:basedOn w:val="a1"/>
    <w:qFormat/>
    <w:rsid w:val="003D34E9"/>
  </w:style>
  <w:style w:type="paragraph" w:customStyle="1" w:styleId="my">
    <w:name w:val="my正文"/>
    <w:basedOn w:val="a"/>
    <w:next w:val="a"/>
    <w:qFormat/>
    <w:rsid w:val="003D34E9"/>
    <w:pPr>
      <w:ind w:firstLine="480"/>
    </w:pPr>
    <w:rPr>
      <w:rFonts w:ascii="Times New Roman" w:hAnsi="Times New Roman"/>
    </w:rPr>
  </w:style>
  <w:style w:type="paragraph" w:customStyle="1" w:styleId="11">
    <w:name w:val="表格格式1"/>
    <w:basedOn w:val="a"/>
    <w:qFormat/>
    <w:rsid w:val="003D34E9"/>
    <w:pPr>
      <w:spacing w:line="240" w:lineRule="auto"/>
      <w:ind w:firstLineChars="0" w:firstLine="0"/>
    </w:pPr>
    <w:rPr>
      <w:sz w:val="20"/>
    </w:rPr>
  </w:style>
  <w:style w:type="paragraph" w:styleId="ac">
    <w:name w:val="List Paragraph"/>
    <w:basedOn w:val="a"/>
    <w:uiPriority w:val="34"/>
    <w:qFormat/>
    <w:rsid w:val="003D34E9"/>
    <w:pPr>
      <w:ind w:firstLine="420"/>
    </w:pPr>
  </w:style>
  <w:style w:type="paragraph" w:customStyle="1" w:styleId="12">
    <w:name w:val="列出段落1"/>
    <w:basedOn w:val="a"/>
    <w:uiPriority w:val="34"/>
    <w:qFormat/>
    <w:rsid w:val="003D34E9"/>
    <w:pPr>
      <w:ind w:firstLine="420"/>
    </w:pPr>
  </w:style>
  <w:style w:type="paragraph" w:customStyle="1" w:styleId="ad">
    <w:name w:val="此正文"/>
    <w:basedOn w:val="a"/>
    <w:qFormat/>
    <w:rsid w:val="003D34E9"/>
    <w:pPr>
      <w:ind w:firstLine="200"/>
    </w:pPr>
    <w:rPr>
      <w:sz w:val="24"/>
    </w:rPr>
  </w:style>
  <w:style w:type="paragraph" w:customStyle="1" w:styleId="ae">
    <w:name w:val="标准文本"/>
    <w:basedOn w:val="a"/>
    <w:qFormat/>
    <w:rsid w:val="003D34E9"/>
    <w:pPr>
      <w:ind w:firstLine="480"/>
    </w:pPr>
    <w:rPr>
      <w:rFonts w:ascii="等线" w:eastAsia="等线" w:hAnsi="等线"/>
      <w:sz w:val="24"/>
    </w:rPr>
  </w:style>
  <w:style w:type="character" w:customStyle="1" w:styleId="Char">
    <w:name w:val="页脚 Char"/>
    <w:basedOn w:val="a1"/>
    <w:link w:val="a5"/>
    <w:uiPriority w:val="99"/>
    <w:rsid w:val="00E120ED"/>
    <w:rPr>
      <w:rFonts w:ascii="Calibri" w:eastAsia="仿宋" w:hAnsi="Calibri"/>
      <w:kern w:val="2"/>
      <w:sz w:val="18"/>
      <w:szCs w:val="24"/>
    </w:rPr>
  </w:style>
  <w:style w:type="paragraph" w:styleId="af">
    <w:name w:val="Balloon Text"/>
    <w:basedOn w:val="a"/>
    <w:link w:val="Char0"/>
    <w:rsid w:val="00E120ED"/>
    <w:pPr>
      <w:spacing w:line="240" w:lineRule="auto"/>
    </w:pPr>
    <w:rPr>
      <w:sz w:val="18"/>
      <w:szCs w:val="18"/>
    </w:rPr>
  </w:style>
  <w:style w:type="character" w:customStyle="1" w:styleId="Char0">
    <w:name w:val="批注框文本 Char"/>
    <w:basedOn w:val="a1"/>
    <w:link w:val="af"/>
    <w:rsid w:val="00E120ED"/>
    <w:rPr>
      <w:rFonts w:ascii="Calibri" w:eastAsia="仿宋" w:hAnsi="Calibri"/>
      <w:kern w:val="2"/>
      <w:sz w:val="18"/>
      <w:szCs w:val="18"/>
    </w:rPr>
  </w:style>
  <w:style w:type="character" w:customStyle="1" w:styleId="ask-title">
    <w:name w:val="ask-title"/>
    <w:basedOn w:val="a1"/>
    <w:rsid w:val="005A27B1"/>
  </w:style>
  <w:style w:type="character" w:customStyle="1" w:styleId="collect-text">
    <w:name w:val="collect-text"/>
    <w:basedOn w:val="a1"/>
    <w:rsid w:val="004B379A"/>
  </w:style>
  <w:style w:type="character" w:customStyle="1" w:styleId="vote-count">
    <w:name w:val="vote-count"/>
    <w:basedOn w:val="a1"/>
    <w:rsid w:val="004B379A"/>
  </w:style>
  <w:style w:type="character" w:customStyle="1" w:styleId="share-count">
    <w:name w:val="share-count"/>
    <w:basedOn w:val="a1"/>
    <w:rsid w:val="004B37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uiPriority="99"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D34E9"/>
    <w:pPr>
      <w:widowControl w:val="0"/>
      <w:spacing w:line="360" w:lineRule="auto"/>
      <w:ind w:firstLineChars="200" w:firstLine="1124"/>
      <w:jc w:val="both"/>
    </w:pPr>
    <w:rPr>
      <w:rFonts w:ascii="Calibri" w:eastAsia="仿宋" w:hAnsi="Calibri"/>
      <w:kern w:val="2"/>
      <w:sz w:val="28"/>
      <w:szCs w:val="24"/>
    </w:rPr>
  </w:style>
  <w:style w:type="paragraph" w:styleId="1">
    <w:name w:val="heading 1"/>
    <w:basedOn w:val="a"/>
    <w:next w:val="a"/>
    <w:qFormat/>
    <w:rsid w:val="003D34E9"/>
    <w:pPr>
      <w:keepNext/>
      <w:keepLines/>
      <w:numPr>
        <w:numId w:val="1"/>
      </w:numPr>
      <w:spacing w:line="576" w:lineRule="auto"/>
      <w:ind w:firstLineChars="0"/>
      <w:outlineLvl w:val="0"/>
    </w:pPr>
    <w:rPr>
      <w:b/>
      <w:kern w:val="44"/>
      <w:sz w:val="44"/>
    </w:rPr>
  </w:style>
  <w:style w:type="paragraph" w:styleId="2">
    <w:name w:val="heading 2"/>
    <w:basedOn w:val="a"/>
    <w:next w:val="a"/>
    <w:unhideWhenUsed/>
    <w:qFormat/>
    <w:rsid w:val="003D34E9"/>
    <w:pPr>
      <w:keepNext/>
      <w:keepLines/>
      <w:numPr>
        <w:ilvl w:val="1"/>
        <w:numId w:val="1"/>
      </w:numPr>
      <w:spacing w:line="413" w:lineRule="auto"/>
      <w:ind w:firstLineChars="0"/>
      <w:outlineLvl w:val="1"/>
    </w:pPr>
    <w:rPr>
      <w:rFonts w:ascii="Arial" w:eastAsia="黑体" w:hAnsi="Arial"/>
      <w:b/>
      <w:sz w:val="32"/>
    </w:rPr>
  </w:style>
  <w:style w:type="paragraph" w:styleId="3">
    <w:name w:val="heading 3"/>
    <w:basedOn w:val="a"/>
    <w:next w:val="a"/>
    <w:unhideWhenUsed/>
    <w:qFormat/>
    <w:rsid w:val="003D34E9"/>
    <w:pPr>
      <w:keepNext/>
      <w:keepLines/>
      <w:numPr>
        <w:ilvl w:val="2"/>
        <w:numId w:val="1"/>
      </w:numPr>
      <w:spacing w:line="413" w:lineRule="auto"/>
      <w:ind w:firstLineChars="0" w:firstLine="0"/>
      <w:outlineLvl w:val="2"/>
    </w:pPr>
    <w:rPr>
      <w:b/>
      <w:sz w:val="32"/>
    </w:rPr>
  </w:style>
  <w:style w:type="paragraph" w:styleId="4">
    <w:name w:val="heading 4"/>
    <w:basedOn w:val="a"/>
    <w:next w:val="a"/>
    <w:semiHidden/>
    <w:unhideWhenUsed/>
    <w:qFormat/>
    <w:rsid w:val="003D34E9"/>
    <w:pPr>
      <w:keepNext/>
      <w:keepLines/>
      <w:numPr>
        <w:ilvl w:val="3"/>
        <w:numId w:val="1"/>
      </w:numPr>
      <w:spacing w:line="372" w:lineRule="auto"/>
      <w:ind w:firstLineChars="0" w:firstLine="0"/>
      <w:outlineLvl w:val="3"/>
    </w:pPr>
    <w:rPr>
      <w:rFonts w:ascii="Arial" w:eastAsia="黑体" w:hAnsi="Arial"/>
      <w:b/>
    </w:rPr>
  </w:style>
  <w:style w:type="paragraph" w:styleId="5">
    <w:name w:val="heading 5"/>
    <w:basedOn w:val="a"/>
    <w:next w:val="a"/>
    <w:semiHidden/>
    <w:unhideWhenUsed/>
    <w:qFormat/>
    <w:rsid w:val="003D34E9"/>
    <w:pPr>
      <w:keepNext/>
      <w:keepLines/>
      <w:numPr>
        <w:ilvl w:val="4"/>
        <w:numId w:val="1"/>
      </w:numPr>
      <w:spacing w:line="372" w:lineRule="auto"/>
      <w:ind w:firstLineChars="0" w:firstLine="0"/>
      <w:outlineLvl w:val="4"/>
    </w:pPr>
    <w:rPr>
      <w:b/>
    </w:rPr>
  </w:style>
  <w:style w:type="paragraph" w:styleId="6">
    <w:name w:val="heading 6"/>
    <w:basedOn w:val="a"/>
    <w:next w:val="a"/>
    <w:semiHidden/>
    <w:unhideWhenUsed/>
    <w:qFormat/>
    <w:rsid w:val="003D34E9"/>
    <w:pPr>
      <w:keepNext/>
      <w:keepLines/>
      <w:numPr>
        <w:ilvl w:val="5"/>
        <w:numId w:val="1"/>
      </w:numPr>
      <w:spacing w:line="317" w:lineRule="auto"/>
      <w:ind w:firstLineChars="0" w:firstLine="0"/>
      <w:outlineLvl w:val="5"/>
    </w:pPr>
    <w:rPr>
      <w:rFonts w:ascii="Arial" w:eastAsia="黑体" w:hAnsi="Arial"/>
      <w:b/>
      <w:sz w:val="24"/>
    </w:rPr>
  </w:style>
  <w:style w:type="paragraph" w:styleId="7">
    <w:name w:val="heading 7"/>
    <w:basedOn w:val="a"/>
    <w:next w:val="a"/>
    <w:semiHidden/>
    <w:unhideWhenUsed/>
    <w:qFormat/>
    <w:rsid w:val="003D34E9"/>
    <w:pPr>
      <w:keepNext/>
      <w:keepLines/>
      <w:numPr>
        <w:ilvl w:val="6"/>
        <w:numId w:val="1"/>
      </w:numPr>
      <w:spacing w:line="317" w:lineRule="auto"/>
      <w:ind w:firstLineChars="0" w:firstLine="0"/>
      <w:outlineLvl w:val="6"/>
    </w:pPr>
    <w:rPr>
      <w:b/>
      <w:sz w:val="24"/>
    </w:rPr>
  </w:style>
  <w:style w:type="paragraph" w:styleId="8">
    <w:name w:val="heading 8"/>
    <w:basedOn w:val="a"/>
    <w:next w:val="a"/>
    <w:semiHidden/>
    <w:unhideWhenUsed/>
    <w:qFormat/>
    <w:rsid w:val="003D34E9"/>
    <w:pPr>
      <w:keepNext/>
      <w:keepLines/>
      <w:numPr>
        <w:ilvl w:val="7"/>
        <w:numId w:val="1"/>
      </w:numPr>
      <w:spacing w:line="317" w:lineRule="auto"/>
      <w:ind w:firstLineChars="0" w:firstLine="0"/>
      <w:outlineLvl w:val="7"/>
    </w:pPr>
    <w:rPr>
      <w:rFonts w:ascii="Arial" w:eastAsia="黑体" w:hAnsi="Arial"/>
      <w:sz w:val="24"/>
    </w:rPr>
  </w:style>
  <w:style w:type="paragraph" w:styleId="9">
    <w:name w:val="heading 9"/>
    <w:basedOn w:val="a"/>
    <w:next w:val="a"/>
    <w:semiHidden/>
    <w:unhideWhenUsed/>
    <w:qFormat/>
    <w:rsid w:val="003D34E9"/>
    <w:pPr>
      <w:keepNext/>
      <w:keepLines/>
      <w:numPr>
        <w:ilvl w:val="8"/>
        <w:numId w:val="1"/>
      </w:numPr>
      <w:spacing w:line="317" w:lineRule="auto"/>
      <w:ind w:firstLineChars="0" w:firstLine="0"/>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3D34E9"/>
  </w:style>
  <w:style w:type="paragraph" w:styleId="a4">
    <w:name w:val="Normal Indent"/>
    <w:basedOn w:val="a"/>
    <w:uiPriority w:val="99"/>
    <w:qFormat/>
    <w:rsid w:val="003D34E9"/>
    <w:pPr>
      <w:ind w:firstLine="420"/>
    </w:pPr>
  </w:style>
  <w:style w:type="paragraph" w:styleId="30">
    <w:name w:val="toc 3"/>
    <w:basedOn w:val="a"/>
    <w:next w:val="a"/>
    <w:qFormat/>
    <w:rsid w:val="003D34E9"/>
    <w:pPr>
      <w:ind w:leftChars="400" w:left="840"/>
    </w:pPr>
  </w:style>
  <w:style w:type="paragraph" w:styleId="a5">
    <w:name w:val="footer"/>
    <w:basedOn w:val="a"/>
    <w:link w:val="Char"/>
    <w:uiPriority w:val="99"/>
    <w:qFormat/>
    <w:rsid w:val="003D34E9"/>
    <w:pPr>
      <w:tabs>
        <w:tab w:val="center" w:pos="4153"/>
        <w:tab w:val="right" w:pos="8306"/>
      </w:tabs>
      <w:snapToGrid w:val="0"/>
      <w:jc w:val="left"/>
    </w:pPr>
    <w:rPr>
      <w:sz w:val="18"/>
    </w:rPr>
  </w:style>
  <w:style w:type="paragraph" w:styleId="a6">
    <w:name w:val="header"/>
    <w:basedOn w:val="a"/>
    <w:qFormat/>
    <w:rsid w:val="003D34E9"/>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rsid w:val="003D34E9"/>
  </w:style>
  <w:style w:type="paragraph" w:styleId="20">
    <w:name w:val="toc 2"/>
    <w:basedOn w:val="a"/>
    <w:next w:val="a"/>
    <w:qFormat/>
    <w:rsid w:val="003D34E9"/>
    <w:pPr>
      <w:ind w:leftChars="200" w:left="420"/>
    </w:pPr>
  </w:style>
  <w:style w:type="paragraph" w:styleId="a7">
    <w:name w:val="Normal (Web)"/>
    <w:basedOn w:val="a"/>
    <w:uiPriority w:val="99"/>
    <w:qFormat/>
    <w:rsid w:val="003D34E9"/>
    <w:pPr>
      <w:spacing w:beforeAutospacing="1" w:afterAutospacing="1"/>
      <w:jc w:val="left"/>
    </w:pPr>
    <w:rPr>
      <w:kern w:val="0"/>
      <w:sz w:val="24"/>
    </w:rPr>
  </w:style>
  <w:style w:type="table" w:styleId="a8">
    <w:name w:val="Table Grid"/>
    <w:basedOn w:val="a2"/>
    <w:qFormat/>
    <w:rsid w:val="003D3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1"/>
    <w:qFormat/>
    <w:rsid w:val="003D34E9"/>
    <w:rPr>
      <w:color w:val="000000"/>
      <w:u w:val="none"/>
    </w:rPr>
  </w:style>
  <w:style w:type="character" w:styleId="aa">
    <w:name w:val="Emphasis"/>
    <w:basedOn w:val="a1"/>
    <w:qFormat/>
    <w:rsid w:val="003D34E9"/>
  </w:style>
  <w:style w:type="character" w:styleId="HTML">
    <w:name w:val="HTML Definition"/>
    <w:basedOn w:val="a1"/>
    <w:qFormat/>
    <w:rsid w:val="003D34E9"/>
  </w:style>
  <w:style w:type="character" w:styleId="HTML0">
    <w:name w:val="HTML Acronym"/>
    <w:basedOn w:val="a1"/>
    <w:qFormat/>
    <w:rsid w:val="003D34E9"/>
  </w:style>
  <w:style w:type="character" w:styleId="HTML1">
    <w:name w:val="HTML Variable"/>
    <w:basedOn w:val="a1"/>
    <w:qFormat/>
    <w:rsid w:val="003D34E9"/>
  </w:style>
  <w:style w:type="character" w:styleId="ab">
    <w:name w:val="Hyperlink"/>
    <w:basedOn w:val="a1"/>
    <w:qFormat/>
    <w:rsid w:val="003D34E9"/>
    <w:rPr>
      <w:color w:val="000000"/>
      <w:u w:val="none"/>
    </w:rPr>
  </w:style>
  <w:style w:type="character" w:styleId="HTML2">
    <w:name w:val="HTML Code"/>
    <w:basedOn w:val="a1"/>
    <w:qFormat/>
    <w:rsid w:val="003D34E9"/>
    <w:rPr>
      <w:rFonts w:ascii="Courier New" w:hAnsi="Courier New"/>
      <w:sz w:val="20"/>
    </w:rPr>
  </w:style>
  <w:style w:type="character" w:styleId="HTML3">
    <w:name w:val="HTML Cite"/>
    <w:basedOn w:val="a1"/>
    <w:qFormat/>
    <w:rsid w:val="003D34E9"/>
  </w:style>
  <w:style w:type="paragraph" w:customStyle="1" w:styleId="my">
    <w:name w:val="my正文"/>
    <w:basedOn w:val="a"/>
    <w:next w:val="a"/>
    <w:qFormat/>
    <w:rsid w:val="003D34E9"/>
    <w:pPr>
      <w:ind w:firstLine="480"/>
    </w:pPr>
    <w:rPr>
      <w:rFonts w:ascii="Times New Roman" w:hAnsi="Times New Roman"/>
    </w:rPr>
  </w:style>
  <w:style w:type="paragraph" w:customStyle="1" w:styleId="11">
    <w:name w:val="表格格式1"/>
    <w:basedOn w:val="a"/>
    <w:qFormat/>
    <w:rsid w:val="003D34E9"/>
    <w:pPr>
      <w:spacing w:line="240" w:lineRule="auto"/>
      <w:ind w:firstLineChars="0" w:firstLine="0"/>
    </w:pPr>
    <w:rPr>
      <w:sz w:val="20"/>
    </w:rPr>
  </w:style>
  <w:style w:type="paragraph" w:styleId="ac">
    <w:name w:val="List Paragraph"/>
    <w:basedOn w:val="a"/>
    <w:uiPriority w:val="34"/>
    <w:qFormat/>
    <w:rsid w:val="003D34E9"/>
    <w:pPr>
      <w:ind w:firstLine="420"/>
    </w:pPr>
  </w:style>
  <w:style w:type="paragraph" w:customStyle="1" w:styleId="12">
    <w:name w:val="列出段落1"/>
    <w:basedOn w:val="a"/>
    <w:uiPriority w:val="34"/>
    <w:qFormat/>
    <w:rsid w:val="003D34E9"/>
    <w:pPr>
      <w:ind w:firstLine="420"/>
    </w:pPr>
  </w:style>
  <w:style w:type="paragraph" w:customStyle="1" w:styleId="ad">
    <w:name w:val="此正文"/>
    <w:basedOn w:val="a"/>
    <w:qFormat/>
    <w:rsid w:val="003D34E9"/>
    <w:pPr>
      <w:ind w:firstLine="200"/>
    </w:pPr>
    <w:rPr>
      <w:sz w:val="24"/>
    </w:rPr>
  </w:style>
  <w:style w:type="paragraph" w:customStyle="1" w:styleId="ae">
    <w:name w:val="标准文本"/>
    <w:basedOn w:val="a"/>
    <w:qFormat/>
    <w:rsid w:val="003D34E9"/>
    <w:pPr>
      <w:ind w:firstLine="480"/>
    </w:pPr>
    <w:rPr>
      <w:rFonts w:ascii="等线" w:eastAsia="等线" w:hAnsi="等线"/>
      <w:sz w:val="24"/>
    </w:rPr>
  </w:style>
  <w:style w:type="character" w:customStyle="1" w:styleId="Char">
    <w:name w:val="页脚 Char"/>
    <w:basedOn w:val="a1"/>
    <w:link w:val="a5"/>
    <w:uiPriority w:val="99"/>
    <w:rsid w:val="00E120ED"/>
    <w:rPr>
      <w:rFonts w:ascii="Calibri" w:eastAsia="仿宋" w:hAnsi="Calibri"/>
      <w:kern w:val="2"/>
      <w:sz w:val="18"/>
      <w:szCs w:val="24"/>
    </w:rPr>
  </w:style>
  <w:style w:type="paragraph" w:styleId="af">
    <w:name w:val="Balloon Text"/>
    <w:basedOn w:val="a"/>
    <w:link w:val="Char0"/>
    <w:rsid w:val="00E120ED"/>
    <w:pPr>
      <w:spacing w:line="240" w:lineRule="auto"/>
    </w:pPr>
    <w:rPr>
      <w:sz w:val="18"/>
      <w:szCs w:val="18"/>
    </w:rPr>
  </w:style>
  <w:style w:type="character" w:customStyle="1" w:styleId="Char0">
    <w:name w:val="批注框文本 Char"/>
    <w:basedOn w:val="a1"/>
    <w:link w:val="af"/>
    <w:rsid w:val="00E120ED"/>
    <w:rPr>
      <w:rFonts w:ascii="Calibri" w:eastAsia="仿宋" w:hAnsi="Calibri"/>
      <w:kern w:val="2"/>
      <w:sz w:val="18"/>
      <w:szCs w:val="18"/>
    </w:rPr>
  </w:style>
  <w:style w:type="character" w:customStyle="1" w:styleId="ask-title">
    <w:name w:val="ask-title"/>
    <w:basedOn w:val="a1"/>
    <w:rsid w:val="005A27B1"/>
  </w:style>
  <w:style w:type="character" w:customStyle="1" w:styleId="collect-text">
    <w:name w:val="collect-text"/>
    <w:basedOn w:val="a1"/>
    <w:rsid w:val="004B379A"/>
  </w:style>
  <w:style w:type="character" w:customStyle="1" w:styleId="vote-count">
    <w:name w:val="vote-count"/>
    <w:basedOn w:val="a1"/>
    <w:rsid w:val="004B379A"/>
  </w:style>
  <w:style w:type="character" w:customStyle="1" w:styleId="share-count">
    <w:name w:val="share-count"/>
    <w:basedOn w:val="a1"/>
    <w:rsid w:val="004B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37227">
      <w:bodyDiv w:val="1"/>
      <w:marLeft w:val="0"/>
      <w:marRight w:val="0"/>
      <w:marTop w:val="0"/>
      <w:marBottom w:val="0"/>
      <w:divBdr>
        <w:top w:val="none" w:sz="0" w:space="0" w:color="auto"/>
        <w:left w:val="none" w:sz="0" w:space="0" w:color="auto"/>
        <w:bottom w:val="none" w:sz="0" w:space="0" w:color="auto"/>
        <w:right w:val="none" w:sz="0" w:space="0" w:color="auto"/>
      </w:divBdr>
    </w:div>
    <w:div w:id="1957784968">
      <w:bodyDiv w:val="1"/>
      <w:marLeft w:val="0"/>
      <w:marRight w:val="0"/>
      <w:marTop w:val="0"/>
      <w:marBottom w:val="0"/>
      <w:divBdr>
        <w:top w:val="none" w:sz="0" w:space="0" w:color="auto"/>
        <w:left w:val="none" w:sz="0" w:space="0" w:color="auto"/>
        <w:bottom w:val="none" w:sz="0" w:space="0" w:color="auto"/>
        <w:right w:val="none" w:sz="0" w:space="0" w:color="auto"/>
      </w:divBdr>
    </w:div>
    <w:div w:id="2026443201">
      <w:bodyDiv w:val="1"/>
      <w:marLeft w:val="0"/>
      <w:marRight w:val="0"/>
      <w:marTop w:val="0"/>
      <w:marBottom w:val="0"/>
      <w:divBdr>
        <w:top w:val="none" w:sz="0" w:space="0" w:color="auto"/>
        <w:left w:val="none" w:sz="0" w:space="0" w:color="auto"/>
        <w:bottom w:val="none" w:sz="0" w:space="0" w:color="auto"/>
        <w:right w:val="none" w:sz="0" w:space="0" w:color="auto"/>
      </w:divBdr>
      <w:divsChild>
        <w:div w:id="1608610584">
          <w:marLeft w:val="0"/>
          <w:marRight w:val="0"/>
          <w:marTop w:val="0"/>
          <w:marBottom w:val="0"/>
          <w:divBdr>
            <w:top w:val="none" w:sz="0" w:space="0" w:color="auto"/>
            <w:left w:val="none" w:sz="0" w:space="0" w:color="auto"/>
            <w:bottom w:val="none" w:sz="0" w:space="0" w:color="auto"/>
            <w:right w:val="none" w:sz="0" w:space="0" w:color="auto"/>
          </w:divBdr>
          <w:divsChild>
            <w:div w:id="1567496176">
              <w:marLeft w:val="0"/>
              <w:marRight w:val="0"/>
              <w:marTop w:val="0"/>
              <w:marBottom w:val="0"/>
              <w:divBdr>
                <w:top w:val="none" w:sz="0" w:space="0" w:color="auto"/>
                <w:left w:val="none" w:sz="0" w:space="0" w:color="auto"/>
                <w:bottom w:val="none" w:sz="0" w:space="0" w:color="auto"/>
                <w:right w:val="single" w:sz="6" w:space="6" w:color="CCD2D8"/>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1144</Words>
  <Characters>6526</Characters>
  <Application>Microsoft Office Word</Application>
  <DocSecurity>0</DocSecurity>
  <Lines>54</Lines>
  <Paragraphs>15</Paragraphs>
  <ScaleCrop>false</ScaleCrop>
  <Company>微软中国</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鸿正·科技</dc:creator>
  <cp:lastModifiedBy>Administrator</cp:lastModifiedBy>
  <cp:revision>20</cp:revision>
  <cp:lastPrinted>2019-12-16T02:52:00Z</cp:lastPrinted>
  <dcterms:created xsi:type="dcterms:W3CDTF">2019-12-13T08:34:00Z</dcterms:created>
  <dcterms:modified xsi:type="dcterms:W3CDTF">2019-12-16T02:58:00Z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